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74F74" w14:textId="77777777" w:rsidR="00D660B0" w:rsidRPr="009A5F5C" w:rsidRDefault="00D660B0" w:rsidP="009A5F5C">
      <w:pPr>
        <w:spacing w:line="276" w:lineRule="auto"/>
        <w:rPr>
          <w:rFonts w:ascii="Arial" w:eastAsia="Arial" w:hAnsi="Arial" w:cs="Arial"/>
          <w:b/>
          <w:bCs/>
          <w:highlight w:val="yellow"/>
        </w:rPr>
      </w:pPr>
    </w:p>
    <w:p w14:paraId="79500BD3" w14:textId="7D00213D" w:rsidR="00D660B0" w:rsidRPr="009A5F5C" w:rsidRDefault="00000000" w:rsidP="009A5F5C">
      <w:pPr>
        <w:spacing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 w:rsidRPr="009A5F5C">
        <w:rPr>
          <w:rFonts w:ascii="Arial" w:eastAsia="Arial" w:hAnsi="Arial" w:cs="Arial"/>
          <w:b/>
          <w:bCs/>
          <w:color w:val="000000"/>
        </w:rPr>
        <w:t xml:space="preserve">EDITAL DE CHAMAMENTO PÚBLICO Nº </w:t>
      </w:r>
      <w:r w:rsidR="006E2398" w:rsidRPr="009A5F5C">
        <w:rPr>
          <w:rFonts w:ascii="Arial" w:eastAsia="Arial" w:hAnsi="Arial" w:cs="Arial"/>
          <w:b/>
          <w:bCs/>
          <w:color w:val="000000"/>
        </w:rPr>
        <w:t>03</w:t>
      </w:r>
      <w:r w:rsidRPr="009A5F5C">
        <w:rPr>
          <w:rFonts w:ascii="Arial" w:eastAsia="Arial" w:hAnsi="Arial" w:cs="Arial"/>
          <w:b/>
          <w:bCs/>
          <w:color w:val="000000"/>
        </w:rPr>
        <w:t>/2026 – MUNICÍPIO DE JÓIA</w:t>
      </w:r>
    </w:p>
    <w:p w14:paraId="0EE29311" w14:textId="77777777" w:rsidR="00D660B0" w:rsidRPr="009A5F5C" w:rsidRDefault="00D660B0" w:rsidP="009A5F5C">
      <w:pPr>
        <w:spacing w:line="276" w:lineRule="auto"/>
        <w:rPr>
          <w:rFonts w:ascii="Arial" w:eastAsia="Arial" w:hAnsi="Arial" w:cs="Arial"/>
          <w:b/>
          <w:bCs/>
          <w:color w:val="000000"/>
        </w:rPr>
      </w:pPr>
    </w:p>
    <w:p w14:paraId="2530BEEE" w14:textId="702507AF" w:rsidR="00D660B0" w:rsidRPr="009A5F5C" w:rsidRDefault="00000000" w:rsidP="006414E5">
      <w:pPr>
        <w:spacing w:line="276" w:lineRule="auto"/>
        <w:ind w:left="3402"/>
        <w:jc w:val="both"/>
        <w:rPr>
          <w:rFonts w:ascii="Arial" w:eastAsia="Arial" w:hAnsi="Arial" w:cs="Arial"/>
          <w:b/>
          <w:bCs/>
        </w:rPr>
      </w:pPr>
      <w:r w:rsidRPr="009A5F5C">
        <w:rPr>
          <w:rFonts w:ascii="Arial" w:eastAsia="Arial" w:hAnsi="Arial" w:cs="Arial"/>
          <w:b/>
          <w:bCs/>
          <w:color w:val="000000"/>
        </w:rPr>
        <w:t>EDITAL DE SELEÇÃO D</w:t>
      </w:r>
      <w:r w:rsidR="00D66627" w:rsidRPr="009A5F5C">
        <w:rPr>
          <w:rFonts w:ascii="Arial" w:eastAsia="Arial" w:hAnsi="Arial" w:cs="Arial"/>
          <w:b/>
          <w:bCs/>
          <w:color w:val="000000"/>
        </w:rPr>
        <w:t>AS</w:t>
      </w:r>
      <w:r w:rsidRPr="009A5F5C">
        <w:rPr>
          <w:rFonts w:ascii="Arial" w:eastAsia="Arial" w:hAnsi="Arial" w:cs="Arial"/>
          <w:b/>
          <w:bCs/>
          <w:color w:val="000000"/>
        </w:rPr>
        <w:t xml:space="preserve"> PROPOSTAS PARA FIRMAR TERMO DE EXECUÇÃO CULTURAL COM RECURSOS DA LEI 14.399/2022 QUE INSTITUIU A POLÍTICA NACIONAL ALDIR BLANC DE FOMENTO À CULTURA (PNAB)</w:t>
      </w:r>
    </w:p>
    <w:p w14:paraId="5A197C70" w14:textId="77777777" w:rsidR="00D660B0" w:rsidRPr="009A5F5C" w:rsidRDefault="00D660B0" w:rsidP="009A5F5C">
      <w:pPr>
        <w:spacing w:line="276" w:lineRule="auto"/>
        <w:rPr>
          <w:rFonts w:ascii="Arial" w:eastAsia="Arial" w:hAnsi="Arial" w:cs="Arial"/>
          <w:b/>
          <w:bCs/>
        </w:rPr>
      </w:pPr>
    </w:p>
    <w:p w14:paraId="1EC7B592" w14:textId="52617774" w:rsidR="00D660B0" w:rsidRPr="009A5F5C" w:rsidRDefault="006414E5" w:rsidP="009A5F5C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</w:t>
      </w:r>
      <w:r w:rsidR="00000000" w:rsidRPr="009A5F5C">
        <w:rPr>
          <w:rFonts w:ascii="Arial" w:eastAsia="Arial" w:hAnsi="Arial" w:cs="Arial"/>
        </w:rPr>
        <w:t>Este Edital é realizado com recursos do Governo Federal repassados por meio da Lei 14.399/2022, PNAB</w:t>
      </w:r>
      <w:r w:rsidR="0028663A">
        <w:rPr>
          <w:rFonts w:ascii="Arial" w:eastAsia="Arial" w:hAnsi="Arial" w:cs="Arial"/>
        </w:rPr>
        <w:t xml:space="preserve"> – Política Nacional Aldir Blanc.</w:t>
      </w:r>
    </w:p>
    <w:p w14:paraId="6E8D768E" w14:textId="0A0419D5" w:rsidR="00D660B0" w:rsidRPr="009A5F5C" w:rsidRDefault="006414E5" w:rsidP="009A5F5C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</w:t>
      </w:r>
      <w:r w:rsidR="00000000" w:rsidRPr="009A5F5C">
        <w:rPr>
          <w:rFonts w:ascii="Arial" w:eastAsia="Arial" w:hAnsi="Arial" w:cs="Arial"/>
        </w:rPr>
        <w:t>Deste modo, a Prefeitura de Jóia torna público o presente edital elaborado com base na Lei 14.399/2022, no Decreto 11.740/2023 e no Decreto 11.453/2023.</w:t>
      </w:r>
    </w:p>
    <w:p w14:paraId="5666929E" w14:textId="0030739D" w:rsidR="006E2398" w:rsidRPr="009A5F5C" w:rsidRDefault="006414E5" w:rsidP="009A5F5C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</w:t>
      </w:r>
      <w:r w:rsidR="00000000" w:rsidRPr="009A5F5C">
        <w:rPr>
          <w:rFonts w:ascii="Arial" w:eastAsia="Arial" w:hAnsi="Arial" w:cs="Arial"/>
        </w:rPr>
        <w:t>Na realização deste edital estão asseguradas medidas de democratização, desconcentração, descentralização e regionalização do investimento cultural, com a implementação de ações afirmativas</w:t>
      </w:r>
      <w:r w:rsidR="006E2398" w:rsidRPr="009A5F5C">
        <w:rPr>
          <w:rFonts w:ascii="Arial" w:eastAsia="Arial" w:hAnsi="Arial" w:cs="Arial"/>
        </w:rPr>
        <w:t>.</w:t>
      </w:r>
    </w:p>
    <w:p w14:paraId="440A2198" w14:textId="3E27127B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 </w:t>
      </w:r>
    </w:p>
    <w:p w14:paraId="53B78F5F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  <w:b/>
          <w:bCs/>
          <w:color w:val="000000"/>
        </w:rPr>
        <w:t>1. OBJETO </w:t>
      </w:r>
    </w:p>
    <w:p w14:paraId="44041078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 xml:space="preserve">1.1 O objeto deste Edital é a seleção de </w:t>
      </w:r>
      <w:r w:rsidRPr="009A5F5C">
        <w:rPr>
          <w:rFonts w:ascii="Arial" w:eastAsia="Arial" w:hAnsi="Arial" w:cs="Arial"/>
          <w:b/>
          <w:bCs/>
        </w:rPr>
        <w:t xml:space="preserve">Propostas de Subvenção a Entidades Culturais </w:t>
      </w:r>
      <w:r w:rsidRPr="009A5F5C">
        <w:rPr>
          <w:rFonts w:ascii="Arial" w:eastAsia="Arial" w:hAnsi="Arial" w:cs="Arial"/>
        </w:rPr>
        <w:t>com sede no município.</w:t>
      </w:r>
    </w:p>
    <w:p w14:paraId="602EA226" w14:textId="57A4BC89" w:rsidR="00D660B0" w:rsidRPr="009A5F5C" w:rsidRDefault="00000000" w:rsidP="009A5F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 w:rsidRPr="009A5F5C">
        <w:rPr>
          <w:rFonts w:ascii="Arial" w:eastAsia="Arial" w:hAnsi="Arial" w:cs="Arial"/>
          <w:color w:val="000000"/>
        </w:rPr>
        <w:t>1.2. Com os recursos, as entidades poderão realizar atividades de todos os segmentos da cultura, como Música, Teatro, Dança, incluindo as Folclóricas, Canto, Ballet e áreas afins, além de Oficinas, Cursos e Apresentações.</w:t>
      </w:r>
    </w:p>
    <w:p w14:paraId="0553133C" w14:textId="77777777" w:rsidR="00D660B0" w:rsidRPr="009A5F5C" w:rsidRDefault="00000000" w:rsidP="009A5F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 w:rsidRPr="009A5F5C">
        <w:rPr>
          <w:rFonts w:ascii="Arial" w:eastAsia="Arial" w:hAnsi="Arial" w:cs="Arial"/>
          <w:color w:val="000000"/>
        </w:rPr>
        <w:t>1.3. Os recursos recebidos também poderão ser usados para manutenção das entidades, incluindo aquisição de bens e reformas.</w:t>
      </w:r>
    </w:p>
    <w:p w14:paraId="5F158996" w14:textId="77777777" w:rsidR="00D660B0" w:rsidRPr="009A5F5C" w:rsidRDefault="00D660B0" w:rsidP="009A5F5C">
      <w:pPr>
        <w:spacing w:line="276" w:lineRule="auto"/>
        <w:jc w:val="both"/>
        <w:rPr>
          <w:rFonts w:ascii="Arial" w:eastAsia="Arial" w:hAnsi="Arial" w:cs="Arial"/>
        </w:rPr>
      </w:pPr>
    </w:p>
    <w:p w14:paraId="584C2073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9A5F5C">
        <w:rPr>
          <w:rFonts w:ascii="Arial" w:eastAsia="Arial" w:hAnsi="Arial" w:cs="Arial"/>
          <w:b/>
          <w:bCs/>
          <w:color w:val="000000"/>
        </w:rPr>
        <w:t>2. VALOR</w:t>
      </w:r>
    </w:p>
    <w:p w14:paraId="53D47D39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  <w:b/>
          <w:bCs/>
        </w:rPr>
      </w:pPr>
      <w:r w:rsidRPr="009A5F5C">
        <w:rPr>
          <w:rFonts w:ascii="Arial" w:eastAsia="Arial" w:hAnsi="Arial" w:cs="Arial"/>
        </w:rPr>
        <w:t xml:space="preserve">2.1 O valor total disponibilizado para este Edital é de </w:t>
      </w:r>
      <w:r w:rsidRPr="009A5F5C">
        <w:rPr>
          <w:rFonts w:ascii="Arial" w:eastAsia="Arial" w:hAnsi="Arial" w:cs="Arial"/>
          <w:b/>
          <w:bCs/>
        </w:rPr>
        <w:t>R$ 40.000,00 (quarenta mil reais</w:t>
      </w:r>
      <w:r w:rsidRPr="009A5F5C">
        <w:rPr>
          <w:rFonts w:ascii="Arial" w:eastAsia="Arial" w:hAnsi="Arial" w:cs="Arial"/>
        </w:rPr>
        <w:t xml:space="preserve">) considerando que o município fez uso da opção de contratar Assessoria Externa no limite de 5% (cinco por cento) autorizado pelo Decreto 11.740/2023.  </w:t>
      </w:r>
    </w:p>
    <w:p w14:paraId="17761C26" w14:textId="4FAAA198" w:rsidR="00D660B0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 xml:space="preserve">2.2 A despesa correrá à conta da seguinte </w:t>
      </w:r>
      <w:r w:rsidR="00D66627" w:rsidRPr="009A5F5C">
        <w:rPr>
          <w:rFonts w:ascii="Arial" w:eastAsia="Arial" w:hAnsi="Arial" w:cs="Arial"/>
        </w:rPr>
        <w:t>d</w:t>
      </w:r>
      <w:r w:rsidRPr="009A5F5C">
        <w:rPr>
          <w:rFonts w:ascii="Arial" w:eastAsia="Arial" w:hAnsi="Arial" w:cs="Arial"/>
        </w:rPr>
        <w:t xml:space="preserve">otação </w:t>
      </w:r>
      <w:r w:rsidR="00D66627" w:rsidRPr="009A5F5C">
        <w:rPr>
          <w:rFonts w:ascii="Arial" w:eastAsia="Arial" w:hAnsi="Arial" w:cs="Arial"/>
        </w:rPr>
        <w:t>o</w:t>
      </w:r>
      <w:r w:rsidRPr="009A5F5C">
        <w:rPr>
          <w:rFonts w:ascii="Arial" w:eastAsia="Arial" w:hAnsi="Arial" w:cs="Arial"/>
        </w:rPr>
        <w:t>rçamentária:</w:t>
      </w:r>
    </w:p>
    <w:p w14:paraId="446BE45F" w14:textId="77777777" w:rsidR="0028663A" w:rsidRDefault="0028663A" w:rsidP="009A5F5C">
      <w:pPr>
        <w:spacing w:line="276" w:lineRule="auto"/>
        <w:jc w:val="both"/>
        <w:rPr>
          <w:rFonts w:ascii="Arial" w:eastAsia="Arial" w:hAnsi="Arial" w:cs="Arial"/>
        </w:rPr>
      </w:pPr>
    </w:p>
    <w:p w14:paraId="31B2E039" w14:textId="6E0C2F91" w:rsidR="00D660B0" w:rsidRPr="009A5F5C" w:rsidRDefault="00000000" w:rsidP="009A5F5C">
      <w:pPr>
        <w:spacing w:line="276" w:lineRule="auto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Unidade Gestora</w:t>
      </w:r>
      <w:r w:rsidR="00D66627" w:rsidRPr="009A5F5C">
        <w:rPr>
          <w:rFonts w:ascii="Arial" w:eastAsia="Arial" w:hAnsi="Arial" w:cs="Arial"/>
        </w:rPr>
        <w:t>:</w:t>
      </w:r>
      <w:r w:rsidRPr="009A5F5C">
        <w:rPr>
          <w:rFonts w:ascii="Arial" w:eastAsia="Arial" w:hAnsi="Arial" w:cs="Arial"/>
        </w:rPr>
        <w:t xml:space="preserve"> </w:t>
      </w:r>
      <w:r w:rsidR="00D66627" w:rsidRPr="009A5F5C">
        <w:rPr>
          <w:rFonts w:ascii="Arial" w:eastAsia="Arial" w:hAnsi="Arial" w:cs="Arial"/>
        </w:rPr>
        <w:t>Prefeitura Municipal de Jóia</w:t>
      </w:r>
    </w:p>
    <w:p w14:paraId="3650A813" w14:textId="0C27E6DE" w:rsidR="00D660B0" w:rsidRPr="009A5F5C" w:rsidRDefault="00000000" w:rsidP="009A5F5C">
      <w:pPr>
        <w:spacing w:line="276" w:lineRule="auto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Órgão</w:t>
      </w:r>
      <w:r w:rsidR="00D66627" w:rsidRPr="009A5F5C">
        <w:rPr>
          <w:rFonts w:ascii="Arial" w:eastAsia="Arial" w:hAnsi="Arial" w:cs="Arial"/>
        </w:rPr>
        <w:t xml:space="preserve">: </w:t>
      </w:r>
      <w:r w:rsidRPr="009A5F5C">
        <w:rPr>
          <w:rFonts w:ascii="Arial" w:eastAsia="Arial" w:hAnsi="Arial" w:cs="Arial"/>
        </w:rPr>
        <w:t>12 Sec. Munic. Cult., Esp., Turismo e Lazer</w:t>
      </w:r>
    </w:p>
    <w:p w14:paraId="4F4CB1AD" w14:textId="2CC7FACB" w:rsidR="00D660B0" w:rsidRPr="009A5F5C" w:rsidRDefault="00000000" w:rsidP="009A5F5C">
      <w:pPr>
        <w:spacing w:line="276" w:lineRule="auto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Unidade Orçamentária: 12.01 Sec</w:t>
      </w:r>
      <w:r w:rsidR="00D66627" w:rsidRPr="009A5F5C">
        <w:rPr>
          <w:rFonts w:ascii="Arial" w:eastAsia="Arial" w:hAnsi="Arial" w:cs="Arial"/>
        </w:rPr>
        <w:t>retaria</w:t>
      </w:r>
      <w:r w:rsidRPr="009A5F5C">
        <w:rPr>
          <w:rFonts w:ascii="Arial" w:eastAsia="Arial" w:hAnsi="Arial" w:cs="Arial"/>
        </w:rPr>
        <w:t xml:space="preserve"> Munic</w:t>
      </w:r>
      <w:r w:rsidR="00D66627" w:rsidRPr="009A5F5C">
        <w:rPr>
          <w:rFonts w:ascii="Arial" w:eastAsia="Arial" w:hAnsi="Arial" w:cs="Arial"/>
        </w:rPr>
        <w:t>ipal da Cultura, Esporte, Turismo e Lazer.</w:t>
      </w:r>
    </w:p>
    <w:p w14:paraId="4C490C58" w14:textId="37AED2AD" w:rsidR="00D660B0" w:rsidRPr="009A5F5C" w:rsidRDefault="00000000" w:rsidP="009A5F5C">
      <w:pPr>
        <w:spacing w:line="276" w:lineRule="auto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 xml:space="preserve">3.3.50.43.00.00.00 </w:t>
      </w:r>
      <w:r w:rsidR="00D66627" w:rsidRPr="009A5F5C">
        <w:rPr>
          <w:rFonts w:ascii="Arial" w:eastAsia="Arial" w:hAnsi="Arial" w:cs="Arial"/>
        </w:rPr>
        <w:t xml:space="preserve">- </w:t>
      </w:r>
      <w:r w:rsidRPr="009A5F5C">
        <w:rPr>
          <w:rFonts w:ascii="Arial" w:eastAsia="Arial" w:hAnsi="Arial" w:cs="Arial"/>
        </w:rPr>
        <w:t>Subvenções Sociais.</w:t>
      </w:r>
    </w:p>
    <w:p w14:paraId="296B6549" w14:textId="310C19D1" w:rsidR="00D660B0" w:rsidRDefault="00000000" w:rsidP="009A5F5C">
      <w:pPr>
        <w:spacing w:line="276" w:lineRule="auto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 xml:space="preserve">13074 </w:t>
      </w:r>
      <w:r w:rsidR="00D66627" w:rsidRPr="009A5F5C">
        <w:rPr>
          <w:rFonts w:ascii="Arial" w:eastAsia="Arial" w:hAnsi="Arial" w:cs="Arial"/>
        </w:rPr>
        <w:t xml:space="preserve">- </w:t>
      </w:r>
      <w:r w:rsidRPr="009A5F5C">
        <w:rPr>
          <w:rFonts w:ascii="Arial" w:eastAsia="Arial" w:hAnsi="Arial" w:cs="Arial"/>
        </w:rPr>
        <w:t>Fonte.1719</w:t>
      </w:r>
      <w:r w:rsidR="00D66627" w:rsidRPr="009A5F5C">
        <w:rPr>
          <w:rFonts w:ascii="Arial" w:eastAsia="Arial" w:hAnsi="Arial" w:cs="Arial"/>
        </w:rPr>
        <w:t xml:space="preserve"> -</w:t>
      </w:r>
      <w:r w:rsidRPr="009A5F5C">
        <w:rPr>
          <w:rFonts w:ascii="Arial" w:eastAsia="Arial" w:hAnsi="Arial" w:cs="Arial"/>
        </w:rPr>
        <w:t xml:space="preserve"> Transferência da Política Nacional Aldir Blanc</w:t>
      </w:r>
      <w:r w:rsidR="00D66627" w:rsidRPr="009A5F5C">
        <w:rPr>
          <w:rFonts w:ascii="Arial" w:eastAsia="Arial" w:hAnsi="Arial" w:cs="Arial"/>
        </w:rPr>
        <w:t xml:space="preserve"> </w:t>
      </w:r>
      <w:r w:rsidR="009A5F5C">
        <w:rPr>
          <w:rFonts w:ascii="Arial" w:eastAsia="Arial" w:hAnsi="Arial" w:cs="Arial"/>
        </w:rPr>
        <w:t>–</w:t>
      </w:r>
      <w:r w:rsidR="00D66627" w:rsidRPr="009A5F5C">
        <w:rPr>
          <w:rFonts w:ascii="Arial" w:eastAsia="Arial" w:hAnsi="Arial" w:cs="Arial"/>
        </w:rPr>
        <w:t xml:space="preserve"> PNAB</w:t>
      </w:r>
    </w:p>
    <w:p w14:paraId="748198E6" w14:textId="77777777" w:rsidR="0028663A" w:rsidRDefault="0028663A" w:rsidP="009A5F5C">
      <w:pPr>
        <w:spacing w:line="276" w:lineRule="auto"/>
        <w:rPr>
          <w:rFonts w:ascii="Arial" w:eastAsia="Arial" w:hAnsi="Arial" w:cs="Arial"/>
        </w:rPr>
      </w:pPr>
    </w:p>
    <w:p w14:paraId="21D56A2B" w14:textId="77777777" w:rsidR="00D660B0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lastRenderedPageBreak/>
        <w:t>2.3 Este edital poderá ser suplementado, caso haja interesse público e disponibilidade orçamentária suficiente. </w:t>
      </w:r>
    </w:p>
    <w:p w14:paraId="7AD8DE35" w14:textId="77777777" w:rsidR="0028663A" w:rsidRDefault="0028663A" w:rsidP="009A5F5C">
      <w:pPr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</w:p>
    <w:p w14:paraId="7501E861" w14:textId="6AE4A5A5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  <w:b/>
          <w:bCs/>
        </w:rPr>
      </w:pPr>
      <w:r w:rsidRPr="009A5F5C">
        <w:rPr>
          <w:rFonts w:ascii="Arial" w:eastAsia="Arial" w:hAnsi="Arial" w:cs="Arial"/>
          <w:b/>
          <w:bCs/>
          <w:color w:val="000000"/>
        </w:rPr>
        <w:t>3</w:t>
      </w:r>
      <w:r w:rsidR="009A5F5C">
        <w:rPr>
          <w:rFonts w:ascii="Arial" w:eastAsia="Arial" w:hAnsi="Arial" w:cs="Arial"/>
          <w:b/>
          <w:bCs/>
          <w:color w:val="000000"/>
        </w:rPr>
        <w:t xml:space="preserve"> </w:t>
      </w:r>
      <w:proofErr w:type="gramStart"/>
      <w:r w:rsidR="009A5F5C">
        <w:rPr>
          <w:rFonts w:ascii="Arial" w:eastAsia="Arial" w:hAnsi="Arial" w:cs="Arial"/>
          <w:b/>
          <w:bCs/>
          <w:color w:val="000000"/>
        </w:rPr>
        <w:t xml:space="preserve">- </w:t>
      </w:r>
      <w:r w:rsidRPr="009A5F5C">
        <w:rPr>
          <w:rFonts w:ascii="Arial" w:eastAsia="Arial" w:hAnsi="Arial" w:cs="Arial"/>
          <w:b/>
          <w:bCs/>
          <w:color w:val="000000"/>
        </w:rPr>
        <w:t xml:space="preserve"> </w:t>
      </w:r>
      <w:r w:rsidRPr="009A5F5C">
        <w:rPr>
          <w:rFonts w:ascii="Arial" w:eastAsia="Arial" w:hAnsi="Arial" w:cs="Arial"/>
          <w:b/>
          <w:bCs/>
        </w:rPr>
        <w:t>DAS</w:t>
      </w:r>
      <w:proofErr w:type="gramEnd"/>
      <w:r w:rsidRPr="009A5F5C">
        <w:rPr>
          <w:rFonts w:ascii="Arial" w:eastAsia="Arial" w:hAnsi="Arial" w:cs="Arial"/>
          <w:b/>
          <w:bCs/>
        </w:rPr>
        <w:t xml:space="preserve"> ETAPAS</w:t>
      </w:r>
    </w:p>
    <w:tbl>
      <w:tblPr>
        <w:tblStyle w:val="a"/>
        <w:tblW w:w="844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6232"/>
        <w:gridCol w:w="2215"/>
      </w:tblGrid>
      <w:tr w:rsidR="00D660B0" w:rsidRPr="009A5F5C" w14:paraId="419557DB" w14:textId="77777777" w:rsidTr="009A5F5C">
        <w:trPr>
          <w:cantSplit/>
          <w:trHeight w:val="1"/>
          <w:tblHeader/>
          <w:jc w:val="center"/>
        </w:trPr>
        <w:tc>
          <w:tcPr>
            <w:tcW w:w="6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</w:tcPr>
          <w:p w14:paraId="653CC4ED" w14:textId="77777777" w:rsidR="00D660B0" w:rsidRPr="009A5F5C" w:rsidRDefault="00000000" w:rsidP="009A5F5C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A5F5C">
              <w:rPr>
                <w:rFonts w:ascii="Arial" w:eastAsia="Arial" w:hAnsi="Arial" w:cs="Arial"/>
                <w:b/>
                <w:bCs/>
                <w:color w:val="00000A"/>
              </w:rPr>
              <w:t>FASE</w:t>
            </w:r>
          </w:p>
        </w:tc>
        <w:tc>
          <w:tcPr>
            <w:tcW w:w="2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75BA351" w14:textId="77777777" w:rsidR="00D660B0" w:rsidRPr="009A5F5C" w:rsidRDefault="00000000" w:rsidP="009A5F5C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9A5F5C">
              <w:rPr>
                <w:rFonts w:ascii="Arial" w:eastAsia="Arial" w:hAnsi="Arial" w:cs="Arial"/>
                <w:b/>
                <w:bCs/>
                <w:color w:val="00000A"/>
              </w:rPr>
              <w:t>PRAZO</w:t>
            </w:r>
          </w:p>
        </w:tc>
      </w:tr>
      <w:tr w:rsidR="00D660B0" w:rsidRPr="009A5F5C" w14:paraId="1191313F" w14:textId="77777777" w:rsidTr="009A5F5C">
        <w:trPr>
          <w:cantSplit/>
          <w:trHeight w:val="1"/>
          <w:tblHeader/>
          <w:jc w:val="center"/>
        </w:trPr>
        <w:tc>
          <w:tcPr>
            <w:tcW w:w="6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</w:tcPr>
          <w:p w14:paraId="195848F3" w14:textId="77777777" w:rsidR="00D660B0" w:rsidRPr="009A5F5C" w:rsidRDefault="00000000" w:rsidP="009A5F5C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A5F5C">
              <w:rPr>
                <w:rFonts w:ascii="Arial" w:eastAsia="Arial" w:hAnsi="Arial" w:cs="Arial"/>
                <w:color w:val="00000A"/>
              </w:rPr>
              <w:t>Fase de inscrição</w:t>
            </w:r>
          </w:p>
        </w:tc>
        <w:tc>
          <w:tcPr>
            <w:tcW w:w="2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AF34454" w14:textId="77777777" w:rsidR="00D660B0" w:rsidRPr="009A5F5C" w:rsidRDefault="00000000" w:rsidP="009A5F5C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9A5F5C">
              <w:rPr>
                <w:rFonts w:ascii="Arial" w:eastAsia="Arial" w:hAnsi="Arial" w:cs="Arial"/>
              </w:rPr>
              <w:t>16 dias</w:t>
            </w:r>
          </w:p>
        </w:tc>
      </w:tr>
      <w:tr w:rsidR="00D660B0" w:rsidRPr="009A5F5C" w14:paraId="15B09DAA" w14:textId="77777777" w:rsidTr="009A5F5C">
        <w:trPr>
          <w:cantSplit/>
          <w:trHeight w:val="1"/>
          <w:tblHeader/>
          <w:jc w:val="center"/>
        </w:trPr>
        <w:tc>
          <w:tcPr>
            <w:tcW w:w="6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</w:tcPr>
          <w:p w14:paraId="0A1AF291" w14:textId="77777777" w:rsidR="00D660B0" w:rsidRPr="009A5F5C" w:rsidRDefault="00000000" w:rsidP="009A5F5C">
            <w:pPr>
              <w:spacing w:line="276" w:lineRule="auto"/>
              <w:jc w:val="both"/>
              <w:rPr>
                <w:rFonts w:ascii="Arial" w:eastAsia="Arial" w:hAnsi="Arial" w:cs="Arial"/>
                <w:color w:val="00000A"/>
              </w:rPr>
            </w:pPr>
            <w:r w:rsidRPr="009A5F5C">
              <w:rPr>
                <w:rFonts w:ascii="Arial" w:eastAsia="Arial" w:hAnsi="Arial" w:cs="Arial"/>
                <w:color w:val="00000A"/>
              </w:rPr>
              <w:t>Fase de análise de propostas</w:t>
            </w:r>
          </w:p>
          <w:p w14:paraId="46D84C63" w14:textId="77777777" w:rsidR="00D660B0" w:rsidRPr="009A5F5C" w:rsidRDefault="00000000" w:rsidP="009A5F5C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A5F5C">
              <w:rPr>
                <w:rFonts w:ascii="Arial" w:eastAsia="Arial" w:hAnsi="Arial" w:cs="Arial"/>
                <w:color w:val="00000A"/>
              </w:rPr>
              <w:t>Publicação dos resultados preliminares</w:t>
            </w:r>
          </w:p>
        </w:tc>
        <w:tc>
          <w:tcPr>
            <w:tcW w:w="2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2F75624" w14:textId="77777777" w:rsidR="00D660B0" w:rsidRPr="009A5F5C" w:rsidRDefault="00000000" w:rsidP="009A5F5C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9A5F5C">
              <w:rPr>
                <w:rFonts w:ascii="Arial" w:eastAsia="Arial" w:hAnsi="Arial" w:cs="Arial"/>
              </w:rPr>
              <w:t>10 dias</w:t>
            </w:r>
          </w:p>
        </w:tc>
      </w:tr>
      <w:tr w:rsidR="00D660B0" w:rsidRPr="009A5F5C" w14:paraId="3F2D2CCD" w14:textId="77777777" w:rsidTr="009A5F5C">
        <w:trPr>
          <w:cantSplit/>
          <w:trHeight w:val="1"/>
          <w:tblHeader/>
          <w:jc w:val="center"/>
        </w:trPr>
        <w:tc>
          <w:tcPr>
            <w:tcW w:w="6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</w:tcPr>
          <w:p w14:paraId="339D3C87" w14:textId="77777777" w:rsidR="00D660B0" w:rsidRPr="009A5F5C" w:rsidRDefault="00000000" w:rsidP="009A5F5C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A5F5C">
              <w:rPr>
                <w:rFonts w:ascii="Arial" w:eastAsia="Arial" w:hAnsi="Arial" w:cs="Arial"/>
                <w:color w:val="00000A"/>
              </w:rPr>
              <w:t>Fase recursal da análise de mérito</w:t>
            </w:r>
          </w:p>
        </w:tc>
        <w:tc>
          <w:tcPr>
            <w:tcW w:w="2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227E29B" w14:textId="77777777" w:rsidR="00D660B0" w:rsidRPr="009A5F5C" w:rsidRDefault="00000000" w:rsidP="009A5F5C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9A5F5C">
              <w:rPr>
                <w:rFonts w:ascii="Arial" w:eastAsia="Arial" w:hAnsi="Arial" w:cs="Arial"/>
              </w:rPr>
              <w:t>3 dias</w:t>
            </w:r>
          </w:p>
        </w:tc>
      </w:tr>
      <w:tr w:rsidR="00D660B0" w:rsidRPr="009A5F5C" w14:paraId="74112EB1" w14:textId="77777777" w:rsidTr="009A5F5C">
        <w:trPr>
          <w:cantSplit/>
          <w:trHeight w:val="1"/>
          <w:tblHeader/>
          <w:jc w:val="center"/>
        </w:trPr>
        <w:tc>
          <w:tcPr>
            <w:tcW w:w="6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</w:tcPr>
          <w:p w14:paraId="431C7BCE" w14:textId="77777777" w:rsidR="00D660B0" w:rsidRPr="009A5F5C" w:rsidRDefault="00000000" w:rsidP="009A5F5C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A5F5C">
              <w:rPr>
                <w:rFonts w:ascii="Arial" w:eastAsia="Arial" w:hAnsi="Arial" w:cs="Arial"/>
                <w:color w:val="00000A"/>
              </w:rPr>
              <w:t>Julgamento dos recursos e publicação do resultado final da análise de mérito</w:t>
            </w:r>
          </w:p>
        </w:tc>
        <w:tc>
          <w:tcPr>
            <w:tcW w:w="2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6C664AE" w14:textId="77777777" w:rsidR="00D660B0" w:rsidRPr="009A5F5C" w:rsidRDefault="00000000" w:rsidP="009A5F5C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9A5F5C">
              <w:rPr>
                <w:rFonts w:ascii="Arial" w:eastAsia="Arial" w:hAnsi="Arial" w:cs="Arial"/>
              </w:rPr>
              <w:t xml:space="preserve"> 5 dias</w:t>
            </w:r>
          </w:p>
        </w:tc>
      </w:tr>
      <w:tr w:rsidR="00D660B0" w:rsidRPr="009A5F5C" w14:paraId="2706C70C" w14:textId="77777777" w:rsidTr="009A5F5C">
        <w:trPr>
          <w:cantSplit/>
          <w:trHeight w:val="1"/>
          <w:tblHeader/>
          <w:jc w:val="center"/>
        </w:trPr>
        <w:tc>
          <w:tcPr>
            <w:tcW w:w="6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</w:tcPr>
          <w:p w14:paraId="52392114" w14:textId="77777777" w:rsidR="00D660B0" w:rsidRPr="009A5F5C" w:rsidRDefault="00000000" w:rsidP="009A5F5C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A5F5C">
              <w:rPr>
                <w:rFonts w:ascii="Arial" w:eastAsia="Arial" w:hAnsi="Arial" w:cs="Arial"/>
                <w:color w:val="00000A"/>
              </w:rPr>
              <w:t>Fase de habilitação das propostas classificadas e publicação do resultado final</w:t>
            </w:r>
          </w:p>
        </w:tc>
        <w:tc>
          <w:tcPr>
            <w:tcW w:w="2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4B6E1F1" w14:textId="77777777" w:rsidR="00D660B0" w:rsidRPr="009A5F5C" w:rsidRDefault="00000000" w:rsidP="009A5F5C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9A5F5C">
              <w:rPr>
                <w:rFonts w:ascii="Arial" w:eastAsia="Arial" w:hAnsi="Arial" w:cs="Arial"/>
              </w:rPr>
              <w:t>5 dias</w:t>
            </w:r>
          </w:p>
        </w:tc>
      </w:tr>
      <w:tr w:rsidR="00D660B0" w:rsidRPr="009A5F5C" w14:paraId="69E2E40A" w14:textId="77777777" w:rsidTr="009A5F5C">
        <w:trPr>
          <w:cantSplit/>
          <w:trHeight w:val="1"/>
          <w:tblHeader/>
          <w:jc w:val="center"/>
        </w:trPr>
        <w:tc>
          <w:tcPr>
            <w:tcW w:w="6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</w:tcPr>
          <w:p w14:paraId="4A0EF1CC" w14:textId="77777777" w:rsidR="00D660B0" w:rsidRPr="009A5F5C" w:rsidRDefault="00000000" w:rsidP="009A5F5C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A5F5C">
              <w:rPr>
                <w:rFonts w:ascii="Arial" w:eastAsia="Arial" w:hAnsi="Arial" w:cs="Arial"/>
                <w:color w:val="00000A"/>
              </w:rPr>
              <w:t>Contratação – assinatura do termo / contrato</w:t>
            </w:r>
          </w:p>
        </w:tc>
        <w:tc>
          <w:tcPr>
            <w:tcW w:w="2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A5F022A" w14:textId="77777777" w:rsidR="00D660B0" w:rsidRPr="009A5F5C" w:rsidRDefault="00000000" w:rsidP="009A5F5C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 w:rsidRPr="009A5F5C">
              <w:rPr>
                <w:rFonts w:ascii="Arial" w:eastAsia="Arial" w:hAnsi="Arial" w:cs="Arial"/>
              </w:rPr>
              <w:t>5 dias</w:t>
            </w:r>
          </w:p>
        </w:tc>
      </w:tr>
      <w:tr w:rsidR="00D660B0" w:rsidRPr="009A5F5C" w14:paraId="0D2ECC79" w14:textId="77777777" w:rsidTr="009A5F5C">
        <w:trPr>
          <w:cantSplit/>
          <w:tblHeader/>
          <w:jc w:val="center"/>
        </w:trPr>
        <w:tc>
          <w:tcPr>
            <w:tcW w:w="6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FFFFFF"/>
          </w:tcPr>
          <w:p w14:paraId="40534B38" w14:textId="77777777" w:rsidR="00D660B0" w:rsidRPr="009A5F5C" w:rsidRDefault="00000000" w:rsidP="009A5F5C">
            <w:p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9A5F5C">
              <w:rPr>
                <w:rFonts w:ascii="Arial" w:eastAsia="Arial" w:hAnsi="Arial" w:cs="Arial"/>
                <w:color w:val="00000A"/>
              </w:rPr>
              <w:t>Repasse dos recursos</w:t>
            </w:r>
          </w:p>
        </w:tc>
        <w:tc>
          <w:tcPr>
            <w:tcW w:w="2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6797949" w14:textId="77777777" w:rsidR="00D660B0" w:rsidRPr="009A5F5C" w:rsidRDefault="00000000" w:rsidP="009A5F5C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9A5F5C">
              <w:rPr>
                <w:rFonts w:ascii="Arial" w:eastAsia="Arial" w:hAnsi="Arial" w:cs="Arial"/>
                <w:b/>
                <w:bCs/>
                <w:color w:val="00000A"/>
              </w:rPr>
              <w:t>Até 30/09/2026</w:t>
            </w:r>
          </w:p>
        </w:tc>
      </w:tr>
    </w:tbl>
    <w:p w14:paraId="26961AFA" w14:textId="77777777" w:rsidR="00D660B0" w:rsidRPr="009A5F5C" w:rsidRDefault="00D660B0" w:rsidP="009A5F5C">
      <w:pPr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</w:p>
    <w:p w14:paraId="6795ABE1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9A5F5C">
        <w:rPr>
          <w:rFonts w:ascii="Arial" w:eastAsia="Arial" w:hAnsi="Arial" w:cs="Arial"/>
          <w:b/>
          <w:bCs/>
          <w:color w:val="000000"/>
        </w:rPr>
        <w:t>4. QUEM PODE SE INSCREVER</w:t>
      </w:r>
    </w:p>
    <w:p w14:paraId="509A69CE" w14:textId="2CC56414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4.1 Pode se inscrever n</w:t>
      </w:r>
      <w:r w:rsidR="009A5F5C">
        <w:rPr>
          <w:rFonts w:ascii="Arial" w:eastAsia="Arial" w:hAnsi="Arial" w:cs="Arial"/>
        </w:rPr>
        <w:t>este</w:t>
      </w:r>
      <w:r w:rsidRPr="009A5F5C">
        <w:rPr>
          <w:rFonts w:ascii="Arial" w:eastAsia="Arial" w:hAnsi="Arial" w:cs="Arial"/>
        </w:rPr>
        <w:t xml:space="preserve"> Edital qualquer entidade com sede no município de Jóia desde que:</w:t>
      </w:r>
    </w:p>
    <w:p w14:paraId="158D595F" w14:textId="77777777" w:rsidR="00D660B0" w:rsidRPr="009A5F5C" w:rsidRDefault="00000000" w:rsidP="009A5F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 w:rsidRPr="009A5F5C">
        <w:rPr>
          <w:rFonts w:ascii="Arial" w:eastAsia="Arial" w:hAnsi="Arial" w:cs="Arial"/>
          <w:color w:val="000000"/>
        </w:rPr>
        <w:t>I – Apresente CNPJ com comprovação de existência há mais de 2 (dois) anos;</w:t>
      </w:r>
    </w:p>
    <w:p w14:paraId="6AAA3DCB" w14:textId="77777777" w:rsidR="00D660B0" w:rsidRPr="009A5F5C" w:rsidRDefault="00000000" w:rsidP="009A5F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 w:rsidRPr="009A5F5C">
        <w:rPr>
          <w:rFonts w:ascii="Arial" w:eastAsia="Arial" w:hAnsi="Arial" w:cs="Arial"/>
          <w:color w:val="000000"/>
        </w:rPr>
        <w:t>II– Apresente comprovação (fotos, vídeos) de atividades desenvolvidas em prol da cultura do município.</w:t>
      </w:r>
    </w:p>
    <w:p w14:paraId="59CECB03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4.2 Para participar deste Edital, o agente cultural deverá ser necessariamente Pessoa Jurídica sem fins lucrativos.</w:t>
      </w:r>
    </w:p>
    <w:p w14:paraId="10E7A8D4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4.3 O Proponente é o agente cultural responsável pela inscrição do projeto.</w:t>
      </w:r>
    </w:p>
    <w:p w14:paraId="22448849" w14:textId="77777777" w:rsidR="00D660B0" w:rsidRPr="009A5F5C" w:rsidRDefault="00D660B0" w:rsidP="009A5F5C">
      <w:pPr>
        <w:spacing w:line="276" w:lineRule="auto"/>
        <w:jc w:val="both"/>
        <w:rPr>
          <w:rFonts w:ascii="Arial" w:eastAsia="Arial" w:hAnsi="Arial" w:cs="Arial"/>
        </w:rPr>
      </w:pPr>
    </w:p>
    <w:p w14:paraId="71177A6E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9A5F5C">
        <w:rPr>
          <w:rFonts w:ascii="Arial" w:eastAsia="Arial" w:hAnsi="Arial" w:cs="Arial"/>
          <w:b/>
          <w:bCs/>
          <w:color w:val="000000"/>
        </w:rPr>
        <w:t>5. QUEM NÃO PODE SE INSCREVER</w:t>
      </w:r>
    </w:p>
    <w:p w14:paraId="7A0B65F0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5.1 Não pode se inscrever neste Edital, proponentes que: </w:t>
      </w:r>
    </w:p>
    <w:p w14:paraId="56CE04C3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I - Tenham se envolvido diretamente na etapa de elaboração do edital, na etapa de análise de propostas ou na etapa de julgamento de recursos;</w:t>
      </w:r>
    </w:p>
    <w:p w14:paraId="3899997D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II - Sejam cônjuges, companheiros ou parentes em linha reta, colateral ou por afinidade, até o terceiro grau, de servidor público do órgão responsável pelo edital, nos casos em que o referido servidor tiver atuado na etapa de elaboração do edital, na etapa de análise de propostas ou na etapa de julgamento de recursos; e</w:t>
      </w:r>
    </w:p>
    <w:p w14:paraId="77A2126B" w14:textId="1A204B7D" w:rsidR="00D660B0" w:rsidRPr="009A5F5C" w:rsidRDefault="00000000" w:rsidP="009A5F5C">
      <w:pPr>
        <w:pStyle w:val="SemEspaamento"/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 xml:space="preserve">III - sejam membros do Poder Legislativo (Deputados, Senadores, Vereadores), do Poder Judiciário (Juízes, Desembargadores, Ministros), do Ministério </w:t>
      </w:r>
      <w:r w:rsidR="00D66627" w:rsidRPr="009A5F5C">
        <w:rPr>
          <w:rFonts w:ascii="Arial" w:eastAsia="Arial" w:hAnsi="Arial" w:cs="Arial"/>
        </w:rPr>
        <w:t>P</w:t>
      </w:r>
      <w:r w:rsidRPr="009A5F5C">
        <w:rPr>
          <w:rFonts w:ascii="Arial" w:eastAsia="Arial" w:hAnsi="Arial" w:cs="Arial"/>
        </w:rPr>
        <w:t>úblico (Promotor, Procurador); do Tribunal de Contas (Auditores e Conselheiros).</w:t>
      </w:r>
    </w:p>
    <w:p w14:paraId="47A16FE5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lastRenderedPageBreak/>
        <w:t>5.2 O agente cultural que integrar Conselho de Cultura poderá concorrer neste Edital para receber recursos do fomento cultural, exceto quando se enquadrar nas vedações previstas no item 4.1.</w:t>
      </w:r>
    </w:p>
    <w:p w14:paraId="36ED059C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5.3 Quando se tratar de proponentes pessoas jurídicas, estarão impedidas de apresentar projetos aquelas cujos sócios, diretores e/ou administradores se enquadrarem nas situações descritas no tópico 5.1.</w:t>
      </w:r>
    </w:p>
    <w:p w14:paraId="3DFCF602" w14:textId="77777777" w:rsidR="00D660B0" w:rsidRPr="009A5F5C" w:rsidRDefault="00D660B0" w:rsidP="009A5F5C">
      <w:pPr>
        <w:spacing w:line="276" w:lineRule="auto"/>
        <w:jc w:val="both"/>
        <w:rPr>
          <w:rFonts w:ascii="Arial" w:eastAsia="Arial" w:hAnsi="Arial" w:cs="Arial"/>
        </w:rPr>
      </w:pPr>
    </w:p>
    <w:p w14:paraId="2C767761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5.4 A participação de agentes culturais nas oitivas e consultas públicas não caracteriza o envolvimento direto na etapa de elaboração do edital de que trata o subitem I do item 5.1.</w:t>
      </w:r>
    </w:p>
    <w:p w14:paraId="57CE971C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 </w:t>
      </w:r>
    </w:p>
    <w:p w14:paraId="2B87E2F7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9A5F5C">
        <w:rPr>
          <w:rFonts w:ascii="Arial" w:eastAsia="Arial" w:hAnsi="Arial" w:cs="Arial"/>
          <w:b/>
          <w:bCs/>
          <w:color w:val="000000"/>
        </w:rPr>
        <w:t>6. COTAS</w:t>
      </w:r>
    </w:p>
    <w:p w14:paraId="0078CF23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6.1 Ficam garantidas cotas étnicas-raciais em todas as categorias do edital, nas seguintes proporções:</w:t>
      </w:r>
    </w:p>
    <w:p w14:paraId="35AF2BB6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a) no mínimo 20% para pessoas negras (pretas e pardas); e</w:t>
      </w:r>
    </w:p>
    <w:p w14:paraId="1C2CAF3A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b) no mínimo 10% para pessoas indígenas.</w:t>
      </w:r>
    </w:p>
    <w:p w14:paraId="4BB14B69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6.2 Os agentes culturais que optarem por concorrer às cotas para pessoas negras (pretas e pardas) e indígenas concorrerão concomitantemente às vagas destinadas à ampla concorrência, ou seja concorrerão ao mesmo tempo nas vagas da ampla concorrência e nas vagas reservadas às cotas, podendo ser selecionado de acordo com a sua nota ou classificação no processo seleção.</w:t>
      </w:r>
    </w:p>
    <w:p w14:paraId="7B7C0B40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6.3 Os agentes culturais negros (pretos e pardos) e indígenas optantes por concorrer às cotas que atingirem nota suficiente para se classificar no número de vagas oferecidas para ampla concorrência não ocuparão as vagas destinadas para o preenchimento das cotas, ou seja, serão selecionados nas vagas da ampla concorrência, ficando a vaga da cota para o próximo colocado optante pela cota.</w:t>
      </w:r>
    </w:p>
    <w:p w14:paraId="06BFDA3E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6.4 Em caso de desistência de optantes aprovados nas cotas, a vaga não preenchida deverá ser ocupada por pessoa que concorreu às cotas de acordo com a ordem de classificação. </w:t>
      </w:r>
    </w:p>
    <w:p w14:paraId="4A83767E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6.5 No caso de não existirem propostas aptas em número suficiente para o cumprimento de uma das categorias de cotas previstas na seleção, o número de vagas restantes deverá ser destinado inicialmente para a outra categoria de cotas.</w:t>
      </w:r>
    </w:p>
    <w:p w14:paraId="4663BAF4" w14:textId="4BDE1ACB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 xml:space="preserve">6.6 Caso não haja outra categoria de cotas de que trata </w:t>
      </w:r>
      <w:proofErr w:type="gramStart"/>
      <w:r w:rsidRPr="009A5F5C">
        <w:rPr>
          <w:rFonts w:ascii="Arial" w:eastAsia="Arial" w:hAnsi="Arial" w:cs="Arial"/>
        </w:rPr>
        <w:t>o  item</w:t>
      </w:r>
      <w:proofErr w:type="gramEnd"/>
      <w:r w:rsidRPr="009A5F5C">
        <w:rPr>
          <w:rFonts w:ascii="Arial" w:eastAsia="Arial" w:hAnsi="Arial" w:cs="Arial"/>
        </w:rPr>
        <w:t xml:space="preserve"> 6.1 as vagas não preenchidas deverão ser direcionadas para a ampla concorrência, sendo direcionadas para os demais candidatos aprovados, de acordo com a ordem de classificação.</w:t>
      </w:r>
    </w:p>
    <w:p w14:paraId="7ECC5110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6.7 Para concorrer às cotas, os agentes culturais deverão autodeclarar-se no ato da inscrição usando a autodeclaração étnico-racial de que trata o Anexo V.</w:t>
      </w:r>
    </w:p>
    <w:p w14:paraId="0FDF3CBC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 xml:space="preserve">6.8 Para fins de verificação da autodeclaração, serão realizados os seguintes procedimentos complementares: </w:t>
      </w:r>
    </w:p>
    <w:p w14:paraId="0229B8D0" w14:textId="22B6C885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lastRenderedPageBreak/>
        <w:t>I - Procedimento de hetero</w:t>
      </w:r>
      <w:r w:rsidR="00D66627" w:rsidRPr="009A5F5C">
        <w:rPr>
          <w:rFonts w:ascii="Arial" w:eastAsia="Arial" w:hAnsi="Arial" w:cs="Arial"/>
        </w:rPr>
        <w:t xml:space="preserve"> </w:t>
      </w:r>
      <w:r w:rsidRPr="009A5F5C">
        <w:rPr>
          <w:rFonts w:ascii="Arial" w:eastAsia="Arial" w:hAnsi="Arial" w:cs="Arial"/>
        </w:rPr>
        <w:t>identificação;</w:t>
      </w:r>
    </w:p>
    <w:p w14:paraId="15A3C61A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II - Solicitação de carta consubstanciada;</w:t>
      </w:r>
    </w:p>
    <w:p w14:paraId="46F39250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III - outras estratégias com vistas a garantir que as cotas sejam destinadas a pessoas negras (pretas e pardas).</w:t>
      </w:r>
    </w:p>
    <w:p w14:paraId="18FB0FDA" w14:textId="2A6B2F69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 xml:space="preserve">6.9 Considerando o que reza a PNAB, </w:t>
      </w:r>
      <w:r w:rsidR="00D66627" w:rsidRPr="009A5F5C">
        <w:rPr>
          <w:rFonts w:ascii="Arial" w:eastAsia="Arial" w:hAnsi="Arial" w:cs="Arial"/>
        </w:rPr>
        <w:t xml:space="preserve">que </w:t>
      </w:r>
      <w:r w:rsidRPr="009A5F5C">
        <w:rPr>
          <w:rFonts w:ascii="Arial" w:eastAsia="Arial" w:hAnsi="Arial" w:cs="Arial"/>
        </w:rPr>
        <w:t>20% dos recursos ofertados deverão ser destinados a Proponentes com sede fora do núcleo urbano ou em zonas periféricas do município.</w:t>
      </w:r>
    </w:p>
    <w:p w14:paraId="5F26D1E0" w14:textId="77777777" w:rsidR="001C4022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 </w:t>
      </w:r>
    </w:p>
    <w:p w14:paraId="5FF277B4" w14:textId="7B900543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9A5F5C">
        <w:rPr>
          <w:rFonts w:ascii="Arial" w:eastAsia="Arial" w:hAnsi="Arial" w:cs="Arial"/>
          <w:b/>
          <w:bCs/>
          <w:color w:val="000000"/>
        </w:rPr>
        <w:t>7. PRAZO PARA SE INSCREVER</w:t>
      </w:r>
    </w:p>
    <w:p w14:paraId="73E72DB2" w14:textId="069F6A25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  <w:b/>
          <w:bCs/>
        </w:rPr>
      </w:pPr>
      <w:r w:rsidRPr="009A5F5C">
        <w:rPr>
          <w:rFonts w:ascii="Arial" w:eastAsia="Arial" w:hAnsi="Arial" w:cs="Arial"/>
        </w:rPr>
        <w:t>7.1 Para se inscrever no Edital, o proponente deve encaminhar toda documentação obrigatória relatada no item 8.</w:t>
      </w:r>
      <w:r w:rsidR="00C92329">
        <w:rPr>
          <w:rFonts w:ascii="Arial" w:eastAsia="Arial" w:hAnsi="Arial" w:cs="Arial"/>
        </w:rPr>
        <w:t>3</w:t>
      </w:r>
      <w:proofErr w:type="gramStart"/>
      <w:r w:rsidR="00C92329">
        <w:rPr>
          <w:rFonts w:ascii="Arial" w:eastAsia="Arial" w:hAnsi="Arial" w:cs="Arial"/>
        </w:rPr>
        <w:t xml:space="preserve">, </w:t>
      </w:r>
      <w:r w:rsidRPr="009A5F5C">
        <w:rPr>
          <w:rFonts w:ascii="Arial" w:eastAsia="Arial" w:hAnsi="Arial" w:cs="Arial"/>
        </w:rPr>
        <w:t xml:space="preserve"> </w:t>
      </w:r>
      <w:r w:rsidRPr="009A5F5C">
        <w:rPr>
          <w:rFonts w:ascii="Arial" w:eastAsia="Arial" w:hAnsi="Arial" w:cs="Arial"/>
          <w:b/>
          <w:bCs/>
        </w:rPr>
        <w:t>entre</w:t>
      </w:r>
      <w:proofErr w:type="gramEnd"/>
      <w:r w:rsidRPr="009A5F5C">
        <w:rPr>
          <w:rFonts w:ascii="Arial" w:eastAsia="Arial" w:hAnsi="Arial" w:cs="Arial"/>
          <w:b/>
          <w:bCs/>
        </w:rPr>
        <w:t xml:space="preserve"> os dias 05 a 20 de Agosto de 2026.</w:t>
      </w:r>
    </w:p>
    <w:p w14:paraId="06D108CB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 </w:t>
      </w:r>
    </w:p>
    <w:p w14:paraId="04A8EFA9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9A5F5C">
        <w:rPr>
          <w:rFonts w:ascii="Arial" w:eastAsia="Arial" w:hAnsi="Arial" w:cs="Arial"/>
          <w:b/>
          <w:bCs/>
          <w:color w:val="000000"/>
        </w:rPr>
        <w:t>8. COMO SE INSCREVER</w:t>
      </w:r>
    </w:p>
    <w:p w14:paraId="5FFED4A0" w14:textId="6E757A09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8.1 O proponente deve encaminhar a documentação obrigatória de que trata o item 8.</w:t>
      </w:r>
      <w:r w:rsidR="00C92329">
        <w:rPr>
          <w:rFonts w:ascii="Arial" w:eastAsia="Arial" w:hAnsi="Arial" w:cs="Arial"/>
        </w:rPr>
        <w:t>2</w:t>
      </w:r>
      <w:r w:rsidRPr="009A5F5C">
        <w:rPr>
          <w:rFonts w:ascii="Arial" w:eastAsia="Arial" w:hAnsi="Arial" w:cs="Arial"/>
        </w:rPr>
        <w:t xml:space="preserve"> por meio do e-mail (</w:t>
      </w:r>
      <w:r w:rsidRPr="009A5F5C">
        <w:rPr>
          <w:rFonts w:ascii="Arial" w:eastAsia="Arial" w:hAnsi="Arial" w:cs="Arial"/>
          <w:shd w:val="clear" w:color="auto" w:fill="F4F4F4"/>
        </w:rPr>
        <w:t>cultura@joia.rs.gov.br</w:t>
      </w:r>
      <w:r w:rsidRPr="009A5F5C">
        <w:rPr>
          <w:rFonts w:ascii="Arial" w:eastAsia="Arial" w:hAnsi="Arial" w:cs="Arial"/>
        </w:rPr>
        <w:t>) ou meio físico conforme prazo estipulado no item 6.1.</w:t>
      </w:r>
    </w:p>
    <w:p w14:paraId="1CE74B9F" w14:textId="0BFC9128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8.</w:t>
      </w:r>
      <w:r w:rsidR="00C92329">
        <w:rPr>
          <w:rFonts w:ascii="Arial" w:eastAsia="Arial" w:hAnsi="Arial" w:cs="Arial"/>
        </w:rPr>
        <w:t>3</w:t>
      </w:r>
      <w:r w:rsidRPr="009A5F5C">
        <w:rPr>
          <w:rFonts w:ascii="Arial" w:eastAsia="Arial" w:hAnsi="Arial" w:cs="Arial"/>
        </w:rPr>
        <w:t xml:space="preserve"> O proponente deve enviar a seguinte documentação para formalizar sua inscrição:</w:t>
      </w:r>
    </w:p>
    <w:p w14:paraId="704CC6C2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a) Formulário de inscrição (Anexo I) que constitui a Proposta; </w:t>
      </w:r>
    </w:p>
    <w:p w14:paraId="4C7202ED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b) Currículo do proponente; </w:t>
      </w:r>
    </w:p>
    <w:p w14:paraId="4CE72114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c) CNPJ Certidão de Cadastro Nacional de Pessoa Jurídica;</w:t>
      </w:r>
    </w:p>
    <w:p w14:paraId="59ECD415" w14:textId="2E072DE6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d) Estatuto Socia</w:t>
      </w:r>
      <w:r w:rsidR="00D66627" w:rsidRPr="009A5F5C">
        <w:rPr>
          <w:rFonts w:ascii="Arial" w:eastAsia="Arial" w:hAnsi="Arial" w:cs="Arial"/>
        </w:rPr>
        <w:t>l</w:t>
      </w:r>
      <w:r w:rsidRPr="009A5F5C">
        <w:rPr>
          <w:rFonts w:ascii="Arial" w:eastAsia="Arial" w:hAnsi="Arial" w:cs="Arial"/>
        </w:rPr>
        <w:t xml:space="preserve"> e Ata de Eleição da Diretoria atual;</w:t>
      </w:r>
    </w:p>
    <w:p w14:paraId="6D90FEF8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e) Documentos pessoais do Dirigente do proponente CPF e RG (se Pessoa Física); </w:t>
      </w:r>
    </w:p>
    <w:p w14:paraId="6E926C06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f) Mini currículo dos integrantes do projeto; </w:t>
      </w:r>
    </w:p>
    <w:p w14:paraId="02470CCF" w14:textId="77777777" w:rsidR="00D660B0" w:rsidRPr="009A5F5C" w:rsidRDefault="00000000" w:rsidP="009A5F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 w:rsidRPr="009A5F5C">
        <w:rPr>
          <w:rFonts w:ascii="Arial" w:eastAsia="Arial" w:hAnsi="Arial" w:cs="Arial"/>
          <w:color w:val="000000"/>
        </w:rPr>
        <w:t>g) Documentos que comprovem (fotos, vídeos) que o Proponente realizou atividades desenvolvidas em prol da cultura do município.</w:t>
      </w:r>
    </w:p>
    <w:p w14:paraId="25FAA52F" w14:textId="2128C0C5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8.</w:t>
      </w:r>
      <w:r w:rsidR="00C92329">
        <w:rPr>
          <w:rFonts w:ascii="Arial" w:eastAsia="Arial" w:hAnsi="Arial" w:cs="Arial"/>
        </w:rPr>
        <w:t>4</w:t>
      </w:r>
      <w:r w:rsidRPr="009A5F5C">
        <w:rPr>
          <w:rFonts w:ascii="Arial" w:eastAsia="Arial" w:hAnsi="Arial" w:cs="Arial"/>
        </w:rPr>
        <w:t xml:space="preserve"> O proponente é responsável pelo envio dos documentos e pela qualidade visual, conteúdo dos arquivos e informações de seu projeto. </w:t>
      </w:r>
    </w:p>
    <w:p w14:paraId="5A4C2CCE" w14:textId="1D40A52B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8.</w:t>
      </w:r>
      <w:r w:rsidR="00C92329">
        <w:rPr>
          <w:rFonts w:ascii="Arial" w:eastAsia="Arial" w:hAnsi="Arial" w:cs="Arial"/>
        </w:rPr>
        <w:t>5</w:t>
      </w:r>
      <w:r w:rsidRPr="009A5F5C">
        <w:rPr>
          <w:rFonts w:ascii="Arial" w:eastAsia="Arial" w:hAnsi="Arial" w:cs="Arial"/>
        </w:rPr>
        <w:t xml:space="preserve"> O proponente deve se responsabilizar pelo acompanhamento das atualizações/publicações pertinentes ao edital e seus prazos nos canais formais de comunicação.</w:t>
      </w:r>
    </w:p>
    <w:p w14:paraId="6E7D98B0" w14:textId="1970DC94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8.</w:t>
      </w:r>
      <w:r w:rsidR="00C92329">
        <w:rPr>
          <w:rFonts w:ascii="Arial" w:eastAsia="Arial" w:hAnsi="Arial" w:cs="Arial"/>
        </w:rPr>
        <w:t>6</w:t>
      </w:r>
      <w:r w:rsidRPr="009A5F5C">
        <w:rPr>
          <w:rFonts w:ascii="Arial" w:eastAsia="Arial" w:hAnsi="Arial" w:cs="Arial"/>
        </w:rPr>
        <w:t xml:space="preserve"> As inscrições deste edital são gratuitas.</w:t>
      </w:r>
    </w:p>
    <w:p w14:paraId="63579165" w14:textId="77777777" w:rsidR="00D660B0" w:rsidRPr="009A5F5C" w:rsidRDefault="00D660B0" w:rsidP="009A5F5C">
      <w:pPr>
        <w:spacing w:line="276" w:lineRule="auto"/>
        <w:jc w:val="both"/>
        <w:rPr>
          <w:rFonts w:ascii="Arial" w:eastAsia="Arial" w:hAnsi="Arial" w:cs="Arial"/>
        </w:rPr>
      </w:pPr>
    </w:p>
    <w:p w14:paraId="730B3AD9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9A5F5C">
        <w:rPr>
          <w:rFonts w:ascii="Arial" w:eastAsia="Arial" w:hAnsi="Arial" w:cs="Arial"/>
          <w:b/>
          <w:bCs/>
          <w:color w:val="000000"/>
        </w:rPr>
        <w:t>9. DO VALOR DAS PROPOSTAS</w:t>
      </w:r>
    </w:p>
    <w:p w14:paraId="1E4E9929" w14:textId="7BEC4332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9.</w:t>
      </w:r>
      <w:r w:rsidR="00C92329">
        <w:rPr>
          <w:rFonts w:ascii="Arial" w:eastAsia="Arial" w:hAnsi="Arial" w:cs="Arial"/>
        </w:rPr>
        <w:t>1</w:t>
      </w:r>
      <w:r w:rsidRPr="009A5F5C">
        <w:rPr>
          <w:rFonts w:ascii="Arial" w:eastAsia="Arial" w:hAnsi="Arial" w:cs="Arial"/>
        </w:rPr>
        <w:t xml:space="preserve"> Serão premiadas até </w:t>
      </w:r>
      <w:r w:rsidR="00C92329">
        <w:rPr>
          <w:rFonts w:ascii="Arial" w:eastAsia="Arial" w:hAnsi="Arial" w:cs="Arial"/>
        </w:rPr>
        <w:t>quatro</w:t>
      </w:r>
      <w:r w:rsidRPr="009A5F5C">
        <w:rPr>
          <w:rFonts w:ascii="Arial" w:eastAsia="Arial" w:hAnsi="Arial" w:cs="Arial"/>
        </w:rPr>
        <w:t xml:space="preserve"> (</w:t>
      </w:r>
      <w:r w:rsidR="00C92329">
        <w:rPr>
          <w:rFonts w:ascii="Arial" w:eastAsia="Arial" w:hAnsi="Arial" w:cs="Arial"/>
        </w:rPr>
        <w:t>4</w:t>
      </w:r>
      <w:r w:rsidRPr="009A5F5C">
        <w:rPr>
          <w:rFonts w:ascii="Arial" w:eastAsia="Arial" w:hAnsi="Arial" w:cs="Arial"/>
        </w:rPr>
        <w:t xml:space="preserve">) Propostas no valor de </w:t>
      </w:r>
      <w:r w:rsidRPr="009A5F5C">
        <w:rPr>
          <w:rFonts w:ascii="Arial" w:eastAsia="Arial" w:hAnsi="Arial" w:cs="Arial"/>
          <w:b/>
          <w:bCs/>
        </w:rPr>
        <w:t>R$10.000,00 (dez mil reais</w:t>
      </w:r>
      <w:r w:rsidRPr="009A5F5C">
        <w:rPr>
          <w:rFonts w:ascii="Arial" w:eastAsia="Arial" w:hAnsi="Arial" w:cs="Arial"/>
        </w:rPr>
        <w:t>).</w:t>
      </w:r>
    </w:p>
    <w:p w14:paraId="371342A8" w14:textId="02EFFCBC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9.</w:t>
      </w:r>
      <w:r w:rsidR="00C92329">
        <w:rPr>
          <w:rFonts w:ascii="Arial" w:eastAsia="Arial" w:hAnsi="Arial" w:cs="Arial"/>
        </w:rPr>
        <w:t>2</w:t>
      </w:r>
      <w:r w:rsidRPr="009A5F5C">
        <w:rPr>
          <w:rFonts w:ascii="Arial" w:eastAsia="Arial" w:hAnsi="Arial" w:cs="Arial"/>
        </w:rPr>
        <w:t xml:space="preserve"> O valor das Propostas não poderá ser superior nem inferior ao que consta no item</w:t>
      </w:r>
      <w:r w:rsidR="00C92329">
        <w:rPr>
          <w:rFonts w:ascii="Arial" w:eastAsia="Arial" w:hAnsi="Arial" w:cs="Arial"/>
        </w:rPr>
        <w:t>.</w:t>
      </w:r>
      <w:r w:rsidRPr="009A5F5C">
        <w:rPr>
          <w:rFonts w:ascii="Arial" w:eastAsia="Arial" w:hAnsi="Arial" w:cs="Arial"/>
        </w:rPr>
        <w:t xml:space="preserve"> </w:t>
      </w:r>
    </w:p>
    <w:p w14:paraId="78F109A2" w14:textId="77777777" w:rsidR="00D660B0" w:rsidRPr="009A5F5C" w:rsidRDefault="00D660B0" w:rsidP="009A5F5C">
      <w:pPr>
        <w:spacing w:line="276" w:lineRule="auto"/>
        <w:jc w:val="both"/>
        <w:rPr>
          <w:rFonts w:ascii="Arial" w:eastAsia="Arial" w:hAnsi="Arial" w:cs="Arial"/>
        </w:rPr>
      </w:pPr>
    </w:p>
    <w:p w14:paraId="2940FF8D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  <w:b/>
          <w:bCs/>
          <w:color w:val="000000"/>
        </w:rPr>
        <w:t>10. ANÁLISE DE MÉRITO DAS PROPOSTAS </w:t>
      </w:r>
    </w:p>
    <w:p w14:paraId="21B86BB6" w14:textId="0EA594F5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lastRenderedPageBreak/>
        <w:t>10.1 A classificação será realizada por comissão de três (3) membros designados pel</w:t>
      </w:r>
      <w:r w:rsidR="00D66627" w:rsidRPr="009A5F5C">
        <w:rPr>
          <w:rFonts w:ascii="Arial" w:eastAsia="Arial" w:hAnsi="Arial" w:cs="Arial"/>
        </w:rPr>
        <w:t>o Município de</w:t>
      </w:r>
      <w:r w:rsidRPr="009A5F5C">
        <w:rPr>
          <w:rFonts w:ascii="Arial" w:eastAsia="Arial" w:hAnsi="Arial" w:cs="Arial"/>
        </w:rPr>
        <w:t xml:space="preserve"> Jóia.</w:t>
      </w:r>
    </w:p>
    <w:p w14:paraId="620A5B9B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10.2 Os membros da comissão de seleção e respectivos suplentes ficam impedidos de participar da apreciação de projetos e iniciativas que estiverem em processo de avaliação nos quais:</w:t>
      </w:r>
    </w:p>
    <w:p w14:paraId="5AA94A1B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I - Tenham interesse direto na matéria;</w:t>
      </w:r>
    </w:p>
    <w:p w14:paraId="2B8CE6D2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II - Tenham participado como colaborador na elaboração do projeto ou tenham participado da instituição proponente nos últimos dois anos, ou se tais situações ocorrem quanto ao cônjuge, companheiro ou parente e afins até o terceiro grau; e</w:t>
      </w:r>
    </w:p>
    <w:p w14:paraId="577FC72D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III - estejam litigando judicial ou administrativamente com o proponente ou com respectivo cônjuge ou companheiro.</w:t>
      </w:r>
    </w:p>
    <w:p w14:paraId="5DBB2631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10.3 O membro da comissão que incorre em impedimento deve comunicar o fato à referida Comissão, abstendo-se de atuar, sob pena de nulidade dos atos que praticar.</w:t>
      </w:r>
    </w:p>
    <w:p w14:paraId="104F6AC4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10.4 Para esta seleção serão considerados os seguintes critérios de pontuação:</w:t>
      </w:r>
    </w:p>
    <w:p w14:paraId="409787C7" w14:textId="77777777" w:rsidR="00D660B0" w:rsidRPr="009A5F5C" w:rsidRDefault="00000000" w:rsidP="009A5F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rFonts w:ascii="Arial" w:eastAsia="Arial" w:hAnsi="Arial" w:cs="Arial"/>
          <w:color w:val="000000"/>
        </w:rPr>
      </w:pPr>
      <w:r w:rsidRPr="009A5F5C">
        <w:rPr>
          <w:rFonts w:ascii="Arial" w:eastAsia="Arial" w:hAnsi="Arial" w:cs="Arial"/>
          <w:color w:val="000000"/>
        </w:rPr>
        <w:t>I - Tempo de Atuação;</w:t>
      </w:r>
    </w:p>
    <w:p w14:paraId="1040A381" w14:textId="77777777" w:rsidR="00D660B0" w:rsidRPr="009A5F5C" w:rsidRDefault="00000000" w:rsidP="009A5F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rFonts w:ascii="Arial" w:eastAsia="Arial" w:hAnsi="Arial" w:cs="Arial"/>
          <w:color w:val="000000"/>
        </w:rPr>
      </w:pPr>
      <w:r w:rsidRPr="009A5F5C">
        <w:rPr>
          <w:rFonts w:ascii="Arial" w:eastAsia="Arial" w:hAnsi="Arial" w:cs="Arial"/>
          <w:color w:val="000000"/>
        </w:rPr>
        <w:t>II – Currículo do Proponente;</w:t>
      </w:r>
    </w:p>
    <w:p w14:paraId="1ACD46E9" w14:textId="77777777" w:rsidR="00D660B0" w:rsidRPr="009A5F5C" w:rsidRDefault="00000000" w:rsidP="009A5F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rFonts w:ascii="Arial" w:eastAsia="Arial" w:hAnsi="Arial" w:cs="Arial"/>
          <w:color w:val="000000"/>
        </w:rPr>
      </w:pPr>
      <w:r w:rsidRPr="009A5F5C">
        <w:rPr>
          <w:rFonts w:ascii="Arial" w:eastAsia="Arial" w:hAnsi="Arial" w:cs="Arial"/>
          <w:color w:val="000000"/>
        </w:rPr>
        <w:t>III – Proposta de Utilização dos Recursos.</w:t>
      </w:r>
    </w:p>
    <w:p w14:paraId="5F6F4A23" w14:textId="77777777" w:rsidR="00D660B0" w:rsidRPr="009A5F5C" w:rsidRDefault="00000000" w:rsidP="009A5F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 w:rsidRPr="009A5F5C">
        <w:rPr>
          <w:rFonts w:ascii="Arial" w:eastAsia="Arial" w:hAnsi="Arial" w:cs="Arial"/>
          <w:color w:val="000000"/>
        </w:rPr>
        <w:t>10.5 Propostas oriundas do meio rural ou de zonas periféricas do município de acordo com critérios definidos pela Comissão de Seleção, se existentes, farão jus a 20% (vinte por cento) das selecionadas, considerando-se para isso ordem decrescente de pontuação entre elas.</w:t>
      </w:r>
    </w:p>
    <w:p w14:paraId="7235FDFE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10.6 Contra a decisão da fase de mérito caberá recurso destinado ao</w:t>
      </w:r>
      <w:r w:rsidRPr="009A5F5C">
        <w:rPr>
          <w:rFonts w:ascii="Arial" w:eastAsia="Arial" w:hAnsi="Arial" w:cs="Arial"/>
          <w:color w:val="FF0000"/>
        </w:rPr>
        <w:t> </w:t>
      </w:r>
      <w:r w:rsidRPr="009A5F5C">
        <w:rPr>
          <w:rFonts w:ascii="Arial" w:eastAsia="Arial" w:hAnsi="Arial" w:cs="Arial"/>
        </w:rPr>
        <w:t>Coordenador da Comissão de Seleção.</w:t>
      </w:r>
    </w:p>
    <w:p w14:paraId="58B7B76A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10.7 Os recursos de que tratam o item 10.6 deverão ser apresentados no prazo de3 (três) dias a contar da publicação do resultado, considerando-se para início da contagem o primeiro dia útil posterior à publicação.</w:t>
      </w:r>
    </w:p>
    <w:p w14:paraId="0FBD159D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10.8 Os recursos apresentados após o prazo não serão avaliados. </w:t>
      </w:r>
    </w:p>
    <w:p w14:paraId="787CCF82" w14:textId="58762CB0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bookmarkStart w:id="0" w:name="_heading=h.30j0zll" w:colFirst="0" w:colLast="0"/>
      <w:bookmarkEnd w:id="0"/>
      <w:r w:rsidRPr="009A5F5C">
        <w:rPr>
          <w:rFonts w:ascii="Arial" w:eastAsia="Arial" w:hAnsi="Arial" w:cs="Arial"/>
        </w:rPr>
        <w:t>10.9 Após o julgamento dos recursos, o resultado final da análise de mérito cultural será divulgado no site oficial da Prefeitura de</w:t>
      </w:r>
      <w:r w:rsidR="00C92329">
        <w:rPr>
          <w:rFonts w:ascii="Arial" w:eastAsia="Arial" w:hAnsi="Arial" w:cs="Arial"/>
        </w:rPr>
        <w:t xml:space="preserve"> Jóia, </w:t>
      </w:r>
      <w:r w:rsidRPr="009A5F5C">
        <w:rPr>
          <w:rFonts w:ascii="Arial" w:eastAsia="Arial" w:hAnsi="Arial" w:cs="Arial"/>
        </w:rPr>
        <w:t>com a lista de classificação em ordem decrescente de todos os projetos habilitados em cada categoria.</w:t>
      </w:r>
    </w:p>
    <w:p w14:paraId="12E81AA6" w14:textId="77777777" w:rsidR="00D660B0" w:rsidRPr="009A5F5C" w:rsidRDefault="00D660B0" w:rsidP="009A5F5C">
      <w:pPr>
        <w:spacing w:line="276" w:lineRule="auto"/>
        <w:jc w:val="both"/>
        <w:rPr>
          <w:rFonts w:ascii="Arial" w:eastAsia="Arial" w:hAnsi="Arial" w:cs="Arial"/>
        </w:rPr>
      </w:pPr>
    </w:p>
    <w:p w14:paraId="6D531E94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9A5F5C">
        <w:rPr>
          <w:rFonts w:ascii="Arial" w:eastAsia="Arial" w:hAnsi="Arial" w:cs="Arial"/>
          <w:b/>
          <w:bCs/>
          <w:color w:val="000000"/>
        </w:rPr>
        <w:t>​​11. ETAPA DE HABILITAÇÃO </w:t>
      </w:r>
    </w:p>
    <w:p w14:paraId="448BA8CA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11.1 Finalizada a etapa de análise de mérito, o proponente da proposta contemplada deverá, no prazo de</w:t>
      </w:r>
      <w:r w:rsidRPr="009A5F5C">
        <w:rPr>
          <w:rFonts w:ascii="Arial" w:eastAsia="Arial" w:hAnsi="Arial" w:cs="Arial"/>
          <w:color w:val="FF0000"/>
        </w:rPr>
        <w:t> </w:t>
      </w:r>
      <w:r w:rsidRPr="009A5F5C">
        <w:rPr>
          <w:rFonts w:ascii="Arial" w:eastAsia="Arial" w:hAnsi="Arial" w:cs="Arial"/>
        </w:rPr>
        <w:t>5 dias, apresentar os seguintes documentos, conforme sua natureza jurídica:</w:t>
      </w:r>
    </w:p>
    <w:p w14:paraId="3CD72B7E" w14:textId="77777777" w:rsidR="00D660B0" w:rsidRPr="009A5F5C" w:rsidRDefault="00D660B0" w:rsidP="009A5F5C">
      <w:pPr>
        <w:spacing w:line="276" w:lineRule="auto"/>
        <w:jc w:val="both"/>
        <w:rPr>
          <w:rFonts w:ascii="Arial" w:eastAsia="Arial" w:hAnsi="Arial" w:cs="Arial"/>
        </w:rPr>
      </w:pPr>
    </w:p>
    <w:p w14:paraId="25AC6002" w14:textId="0BC99E8B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  <w:b/>
          <w:bCs/>
        </w:rPr>
      </w:pPr>
      <w:r w:rsidRPr="009A5F5C">
        <w:rPr>
          <w:rFonts w:ascii="Arial" w:eastAsia="Arial" w:hAnsi="Arial" w:cs="Arial"/>
          <w:b/>
          <w:bCs/>
        </w:rPr>
        <w:t>11.1.2 PESSOA JURÍDICA</w:t>
      </w:r>
      <w:r w:rsidR="009A5F5C" w:rsidRPr="009A5F5C">
        <w:rPr>
          <w:rFonts w:ascii="Arial" w:eastAsia="Arial" w:hAnsi="Arial" w:cs="Arial"/>
          <w:b/>
          <w:bCs/>
        </w:rPr>
        <w:t>:</w:t>
      </w:r>
    </w:p>
    <w:p w14:paraId="60EC0165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I - Inscrição no cadastro nacional de pessoa jurídica - CNPJ, emitida no site da Secretaria da Receita Federal do Brasil;</w:t>
      </w:r>
    </w:p>
    <w:p w14:paraId="58FE6345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lastRenderedPageBreak/>
        <w:t>II – Atos constitutivos, qual seja o contrato social, nos casos de pessoas jurídicas com fins lucrativos, ou estatuto, nos casos de organizações da sociedade civil;</w:t>
      </w:r>
    </w:p>
    <w:p w14:paraId="32333744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III - certidão negativa de falência e recuperação judicial, expedida pelo Tribunal de Justiça estadual, nos casos de pessoas jurídicas com fins lucrativos;</w:t>
      </w:r>
    </w:p>
    <w:p w14:paraId="71DC0670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IV - Certidão negativa de débitos relativos a Créditos Tributários Federais e à Dívida Ativa da União;</w:t>
      </w:r>
    </w:p>
    <w:p w14:paraId="20EFF59E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 xml:space="preserve">V - Certidões negativas de débitos estaduais e municipais </w:t>
      </w:r>
    </w:p>
    <w:p w14:paraId="30AE7CDA" w14:textId="53E270EB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 xml:space="preserve">VI - </w:t>
      </w:r>
      <w:r w:rsidR="00C92329">
        <w:rPr>
          <w:rFonts w:ascii="Arial" w:eastAsia="Arial" w:hAnsi="Arial" w:cs="Arial"/>
        </w:rPr>
        <w:t>C</w:t>
      </w:r>
      <w:r w:rsidRPr="009A5F5C">
        <w:rPr>
          <w:rFonts w:ascii="Arial" w:eastAsia="Arial" w:hAnsi="Arial" w:cs="Arial"/>
        </w:rPr>
        <w:t>ertificado de regularidade do Fundo de Garantia do Tempo de Serviço - CRF/FGTS;</w:t>
      </w:r>
    </w:p>
    <w:p w14:paraId="30F8717E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VII - certidão negativa de débitos trabalhistas - CNDT, emitida no site do Tribunal Superior do Trabalho; </w:t>
      </w:r>
    </w:p>
    <w:p w14:paraId="4626AE63" w14:textId="77777777" w:rsidR="00D660B0" w:rsidRPr="009A5F5C" w:rsidRDefault="00D660B0" w:rsidP="009A5F5C">
      <w:pPr>
        <w:spacing w:line="276" w:lineRule="auto"/>
        <w:jc w:val="both"/>
        <w:rPr>
          <w:rFonts w:ascii="Arial" w:eastAsia="Arial" w:hAnsi="Arial" w:cs="Arial"/>
        </w:rPr>
      </w:pPr>
    </w:p>
    <w:p w14:paraId="54FCEDF8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11.2 As certidões positivas com efeito de negativas servirão como certidões negativas, desde que não haja referência expressa de impossibilidade de celebrar instrumentos jurídicos com a administração pública.</w:t>
      </w:r>
    </w:p>
    <w:p w14:paraId="34BB27B3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11.3 Caso o proponente esteja em débito com o ente público responsável pela seleção e com a União não será possível o recebimento dos recursos de que trata este Edital.</w:t>
      </w:r>
    </w:p>
    <w:p w14:paraId="0AEECEBB" w14:textId="77777777" w:rsidR="00D660B0" w:rsidRPr="009A5F5C" w:rsidRDefault="00D660B0" w:rsidP="009A5F5C">
      <w:pPr>
        <w:spacing w:line="276" w:lineRule="auto"/>
        <w:jc w:val="both"/>
        <w:rPr>
          <w:rFonts w:ascii="Arial" w:eastAsia="Arial" w:hAnsi="Arial" w:cs="Arial"/>
        </w:rPr>
      </w:pPr>
    </w:p>
    <w:p w14:paraId="17CE7985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9A5F5C">
        <w:rPr>
          <w:rFonts w:ascii="Arial" w:eastAsia="Arial" w:hAnsi="Arial" w:cs="Arial"/>
          <w:b/>
          <w:bCs/>
          <w:color w:val="000000"/>
        </w:rPr>
        <w:t>12. ASSINATURA DO TERMO DE EXECUÇÃO CULTURAL E RECEBIMENTO DOS RECURSOS </w:t>
      </w:r>
    </w:p>
    <w:p w14:paraId="384639EC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12.1 Finalizada a fase de habilitação, o agente cultural contemplado será convocado a assinar o Termo de Execução Cultural, conforme Anexo II deste Edital, de forma presencial ou eletrônica.</w:t>
      </w:r>
    </w:p>
    <w:p w14:paraId="32FCEA15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12.2 O Termo de Execução Cultural corresponde ao documento a ser assinado pelo agente cultural selecionado neste Edital e pela Prefeitura de Jóia contendo as obrigações dos assinantes do Termo.</w:t>
      </w:r>
    </w:p>
    <w:p w14:paraId="264F3394" w14:textId="0C4A08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12.3 Após a assinatura do Termo de Execução Cultural, o agente cultural receberá os recursos em conta bancária específica aberta para o recebimento dos recursos deste Edital, em desembolso único até 31</w:t>
      </w:r>
      <w:r w:rsidR="00C92329">
        <w:rPr>
          <w:rFonts w:ascii="Arial" w:eastAsia="Arial" w:hAnsi="Arial" w:cs="Arial"/>
        </w:rPr>
        <w:t xml:space="preserve"> de dezembro de 2026</w:t>
      </w:r>
      <w:r w:rsidRPr="009A5F5C">
        <w:rPr>
          <w:rFonts w:ascii="Arial" w:eastAsia="Arial" w:hAnsi="Arial" w:cs="Arial"/>
        </w:rPr>
        <w:t>.</w:t>
      </w:r>
    </w:p>
    <w:p w14:paraId="42257458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 xml:space="preserve">12.4 A assinatura do Termo de Execução Cultural e o recebimento do apoio estão condicionados à existência de disponibilidade orçamentária e financeira, caracterizando a seleção como expectativa de direito do proponente. </w:t>
      </w:r>
    </w:p>
    <w:p w14:paraId="74679FD5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  <w:highlight w:val="white"/>
        </w:rPr>
      </w:pPr>
      <w:r w:rsidRPr="009A5F5C">
        <w:rPr>
          <w:rFonts w:ascii="Arial" w:eastAsia="Arial" w:hAnsi="Arial" w:cs="Arial"/>
          <w:highlight w:val="white"/>
        </w:rPr>
        <w:t>12.5 O Proponente contemplado tem até 10 (dez) dias para apresentar a documentação e firmar o Termo de Execução Cultural, sob pena de dar lugar ao próximo classificado.</w:t>
      </w:r>
    </w:p>
    <w:p w14:paraId="466BA1D8" w14:textId="77777777" w:rsidR="00D660B0" w:rsidRPr="009A5F5C" w:rsidRDefault="00D660B0" w:rsidP="009A5F5C">
      <w:pPr>
        <w:spacing w:line="276" w:lineRule="auto"/>
        <w:jc w:val="both"/>
        <w:rPr>
          <w:rFonts w:ascii="Arial" w:eastAsia="Arial" w:hAnsi="Arial" w:cs="Arial"/>
        </w:rPr>
      </w:pPr>
    </w:p>
    <w:p w14:paraId="2A2CB1DD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9A5F5C">
        <w:rPr>
          <w:rFonts w:ascii="Arial" w:eastAsia="Arial" w:hAnsi="Arial" w:cs="Arial"/>
          <w:b/>
          <w:bCs/>
          <w:color w:val="000000"/>
        </w:rPr>
        <w:t>13. DIVULGAÇÃO DO EVENTO</w:t>
      </w:r>
    </w:p>
    <w:p w14:paraId="751433EE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lastRenderedPageBreak/>
        <w:t>13.1 As peças de divulgação dos eventos exibirão as marcas do Governo Federal e da Prefeitura de Jóia, de acordo com as orientações técnicas do manual de aplicação de marcas divulgado pelo Ministério da Cultura.</w:t>
      </w:r>
    </w:p>
    <w:p w14:paraId="14406A5F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13.2 O material de divulgação do evento será disponibilizado em formatos acessíveis a pessoas com deficiência e conterá informações sobre os recursos de acessibilidade disponibilizados.</w:t>
      </w:r>
    </w:p>
    <w:p w14:paraId="025E39A4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13.3 O material de divulgação do evento deve ter caráter educativo, informativo ou de orientação social, e não pode conter nomes, símbolos ou imagens que caracterizem promoção pessoal.</w:t>
      </w:r>
    </w:p>
    <w:p w14:paraId="73D5FBD4" w14:textId="77777777" w:rsidR="00D660B0" w:rsidRPr="009A5F5C" w:rsidRDefault="00D660B0" w:rsidP="009A5F5C">
      <w:pPr>
        <w:spacing w:line="276" w:lineRule="auto"/>
        <w:jc w:val="both"/>
        <w:rPr>
          <w:rFonts w:ascii="Arial" w:eastAsia="Arial" w:hAnsi="Arial" w:cs="Arial"/>
        </w:rPr>
      </w:pPr>
    </w:p>
    <w:p w14:paraId="4D8CA332" w14:textId="0F337521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9A5F5C">
        <w:rPr>
          <w:rFonts w:ascii="Arial" w:eastAsia="Arial" w:hAnsi="Arial" w:cs="Arial"/>
        </w:rPr>
        <w:t> </w:t>
      </w:r>
      <w:r w:rsidRPr="009A5F5C">
        <w:rPr>
          <w:rFonts w:ascii="Arial" w:eastAsia="Arial" w:hAnsi="Arial" w:cs="Arial"/>
          <w:b/>
          <w:bCs/>
          <w:color w:val="000000"/>
        </w:rPr>
        <w:t>14. MONITORAMENTO E AVALIAÇÃO DE RESULTADOS </w:t>
      </w:r>
    </w:p>
    <w:p w14:paraId="4DC20E53" w14:textId="76015318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14.1 Os procedimentos de monitoramento e avaliação das propostas culturais contempladas, assim como prestação de informação à administração</w:t>
      </w:r>
      <w:r w:rsidR="009A5F5C" w:rsidRPr="009A5F5C">
        <w:rPr>
          <w:rFonts w:ascii="Arial" w:eastAsia="Arial" w:hAnsi="Arial" w:cs="Arial"/>
        </w:rPr>
        <w:t xml:space="preserve"> </w:t>
      </w:r>
      <w:r w:rsidRPr="009A5F5C">
        <w:rPr>
          <w:rFonts w:ascii="Arial" w:eastAsia="Arial" w:hAnsi="Arial" w:cs="Arial"/>
        </w:rPr>
        <w:t>pública, observarão o Decreto 11.453</w:t>
      </w:r>
      <w:r w:rsidR="009A5F5C" w:rsidRPr="009A5F5C">
        <w:rPr>
          <w:rFonts w:ascii="Arial" w:eastAsia="Arial" w:hAnsi="Arial" w:cs="Arial"/>
        </w:rPr>
        <w:t xml:space="preserve"> de 23 de março de 2023,</w:t>
      </w:r>
      <w:r w:rsidRPr="009A5F5C">
        <w:rPr>
          <w:rFonts w:ascii="Arial" w:eastAsia="Arial" w:hAnsi="Arial" w:cs="Arial"/>
        </w:rPr>
        <w:t xml:space="preserve"> (Decreto de Fomento), que dispõe sobre os mecanismos de fomento do sistema de financiamento à cultura, observadas as</w:t>
      </w:r>
      <w:r w:rsidR="009A5F5C" w:rsidRPr="009A5F5C">
        <w:rPr>
          <w:rFonts w:ascii="Arial" w:eastAsia="Arial" w:hAnsi="Arial" w:cs="Arial"/>
        </w:rPr>
        <w:t xml:space="preserve"> </w:t>
      </w:r>
      <w:r w:rsidRPr="009A5F5C">
        <w:rPr>
          <w:rFonts w:ascii="Arial" w:eastAsia="Arial" w:hAnsi="Arial" w:cs="Arial"/>
        </w:rPr>
        <w:t>exigências legais de simplificação e de foco no cumprimento do objeto.</w:t>
      </w:r>
    </w:p>
    <w:p w14:paraId="28AC6563" w14:textId="77777777" w:rsidR="00D660B0" w:rsidRPr="009A5F5C" w:rsidRDefault="00D660B0" w:rsidP="009A5F5C">
      <w:pPr>
        <w:spacing w:line="276" w:lineRule="auto"/>
        <w:jc w:val="both"/>
        <w:rPr>
          <w:rFonts w:ascii="Arial" w:eastAsia="Arial" w:hAnsi="Arial" w:cs="Arial"/>
        </w:rPr>
      </w:pPr>
    </w:p>
    <w:p w14:paraId="205A396F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9A5F5C">
        <w:rPr>
          <w:rFonts w:ascii="Arial" w:eastAsia="Arial" w:hAnsi="Arial" w:cs="Arial"/>
          <w:b/>
          <w:bCs/>
          <w:color w:val="000000"/>
        </w:rPr>
        <w:t>15. DISPOSIÇÕES FINAIS</w:t>
      </w:r>
    </w:p>
    <w:p w14:paraId="5BAD5181" w14:textId="7759DAC0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15.1 O acompanhamento de todas as etapas deste Edital e a observância quanto aos prazos serão de inteira responsabilidade dos Proponentes. Para tanto, deverão ficar atentos às publicações no si</w:t>
      </w:r>
      <w:r w:rsidR="001C4022">
        <w:rPr>
          <w:rFonts w:ascii="Arial" w:eastAsia="Arial" w:hAnsi="Arial" w:cs="Arial"/>
        </w:rPr>
        <w:t xml:space="preserve">te: </w:t>
      </w:r>
      <w:hyperlink r:id="rId7" w:history="1">
        <w:r w:rsidR="001C4022" w:rsidRPr="00C21518">
          <w:rPr>
            <w:rStyle w:val="Hyperlink"/>
            <w:rFonts w:ascii="Arial" w:eastAsia="Arial" w:hAnsi="Arial" w:cs="Arial"/>
          </w:rPr>
          <w:t>www.joia.rs.gov.br</w:t>
        </w:r>
      </w:hyperlink>
      <w:r w:rsidR="001C4022">
        <w:rPr>
          <w:rFonts w:ascii="Arial" w:eastAsia="Arial" w:hAnsi="Arial" w:cs="Arial"/>
        </w:rPr>
        <w:t xml:space="preserve"> </w:t>
      </w:r>
      <w:r w:rsidRPr="009A5F5C">
        <w:rPr>
          <w:rFonts w:ascii="Arial" w:eastAsia="Arial" w:hAnsi="Arial" w:cs="Arial"/>
        </w:rPr>
        <w:t>e nas mídias sociais oficiais.</w:t>
      </w:r>
    </w:p>
    <w:p w14:paraId="1F8D8ED6" w14:textId="23A00B99" w:rsidR="001C4022" w:rsidRDefault="00000000" w:rsidP="001C4022">
      <w:pPr>
        <w:spacing w:line="276" w:lineRule="auto"/>
        <w:jc w:val="both"/>
        <w:rPr>
          <w:rFonts w:ascii="Arial" w:eastAsia="Arial" w:hAnsi="Arial" w:cs="Arial"/>
        </w:rPr>
      </w:pPr>
      <w:bookmarkStart w:id="1" w:name="_heading=h.50n2eed46j35" w:colFirst="0" w:colLast="0"/>
      <w:bookmarkEnd w:id="1"/>
      <w:r w:rsidRPr="009A5F5C">
        <w:rPr>
          <w:rFonts w:ascii="Arial" w:eastAsia="Arial" w:hAnsi="Arial" w:cs="Arial"/>
        </w:rPr>
        <w:t>15.2 O presente Edital e os seus anexos estão disponíveis no site</w:t>
      </w:r>
      <w:r w:rsidR="001C4022">
        <w:rPr>
          <w:rFonts w:ascii="Arial" w:eastAsia="Arial" w:hAnsi="Arial" w:cs="Arial"/>
        </w:rPr>
        <w:t xml:space="preserve">: </w:t>
      </w:r>
      <w:hyperlink r:id="rId8" w:history="1">
        <w:r w:rsidR="001C4022" w:rsidRPr="00C21518">
          <w:rPr>
            <w:rStyle w:val="Hyperlink"/>
            <w:rFonts w:ascii="Arial" w:eastAsia="Arial" w:hAnsi="Arial" w:cs="Arial"/>
          </w:rPr>
          <w:t>www.joia.rs.gov.br</w:t>
        </w:r>
      </w:hyperlink>
    </w:p>
    <w:p w14:paraId="510B8279" w14:textId="37C512DA" w:rsidR="009A5F5C" w:rsidRPr="009A5F5C" w:rsidRDefault="001C4022" w:rsidP="001C4022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15.3 </w:t>
      </w:r>
      <w:r w:rsidRPr="009A5F5C">
        <w:rPr>
          <w:rFonts w:ascii="Arial" w:eastAsia="Arial" w:hAnsi="Arial" w:cs="Arial"/>
        </w:rPr>
        <w:t xml:space="preserve">Demais informações podem ser obtidas através do </w:t>
      </w:r>
      <w:proofErr w:type="spellStart"/>
      <w:proofErr w:type="gramStart"/>
      <w:r w:rsidRPr="009A5F5C">
        <w:rPr>
          <w:rFonts w:ascii="Arial" w:eastAsia="Arial" w:hAnsi="Arial" w:cs="Arial"/>
        </w:rPr>
        <w:t>email</w:t>
      </w:r>
      <w:proofErr w:type="spellEnd"/>
      <w:r w:rsidRPr="009A5F5C">
        <w:rPr>
          <w:rFonts w:ascii="Arial" w:eastAsia="Arial" w:hAnsi="Arial" w:cs="Arial"/>
        </w:rPr>
        <w:t xml:space="preserve"> </w:t>
      </w:r>
      <w:r w:rsidR="006E2398" w:rsidRPr="009A5F5C">
        <w:rPr>
          <w:rFonts w:ascii="Arial" w:eastAsia="Arial" w:hAnsi="Arial" w:cs="Arial"/>
        </w:rPr>
        <w:t>:</w:t>
      </w:r>
      <w:proofErr w:type="gramEnd"/>
      <w:r w:rsidR="006E2398" w:rsidRPr="009A5F5C">
        <w:rPr>
          <w:rFonts w:ascii="Arial" w:eastAsia="Arial" w:hAnsi="Arial" w:cs="Arial"/>
        </w:rPr>
        <w:t xml:space="preserve"> </w:t>
      </w:r>
      <w:hyperlink r:id="rId9" w:history="1">
        <w:r w:rsidRPr="00C21518">
          <w:rPr>
            <w:rStyle w:val="Hyperlink"/>
            <w:rFonts w:ascii="Arial" w:eastAsia="Arial" w:hAnsi="Arial" w:cs="Arial"/>
          </w:rPr>
          <w:t>cultura@joia.rs.gov.br</w:t>
        </w:r>
      </w:hyperlink>
      <w:r w:rsidR="006E2398" w:rsidRPr="009A5F5C">
        <w:rPr>
          <w:rFonts w:ascii="Arial" w:eastAsia="Arial" w:hAnsi="Arial" w:cs="Arial"/>
        </w:rPr>
        <w:t xml:space="preserve"> e ou </w:t>
      </w:r>
      <w:hyperlink r:id="rId10" w:history="1">
        <w:r w:rsidR="009A5F5C" w:rsidRPr="009A5F5C">
          <w:rPr>
            <w:rStyle w:val="Hyperlink"/>
            <w:rFonts w:ascii="Arial" w:eastAsia="Arial" w:hAnsi="Arial" w:cs="Arial"/>
          </w:rPr>
          <w:t>culturaesporteturismoelazer@gmail.com</w:t>
        </w:r>
      </w:hyperlink>
      <w:r w:rsidRPr="009A5F5C">
        <w:rPr>
          <w:rFonts w:ascii="Arial" w:eastAsia="Arial" w:hAnsi="Arial" w:cs="Arial"/>
        </w:rPr>
        <w:t xml:space="preserve"> </w:t>
      </w:r>
    </w:p>
    <w:p w14:paraId="37465784" w14:textId="172725AF" w:rsidR="00D660B0" w:rsidRPr="009A5F5C" w:rsidRDefault="009A5F5C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Dúvidas contatar: 55 99644 5200(geral da Prefeitura) ou (55) 99712 4427(Cultura)</w:t>
      </w:r>
    </w:p>
    <w:p w14:paraId="0CC57963" w14:textId="2BA8F5F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 xml:space="preserve">15.4 Os casos omissos porventura existentes ficarão a cargo de Comissão designada </w:t>
      </w:r>
      <w:r w:rsidR="009A5F5C" w:rsidRPr="009A5F5C">
        <w:rPr>
          <w:rFonts w:ascii="Arial" w:eastAsia="Arial" w:hAnsi="Arial" w:cs="Arial"/>
        </w:rPr>
        <w:t>pelo Município de</w:t>
      </w:r>
      <w:r w:rsidRPr="009A5F5C">
        <w:rPr>
          <w:rFonts w:ascii="Arial" w:eastAsia="Arial" w:hAnsi="Arial" w:cs="Arial"/>
        </w:rPr>
        <w:t xml:space="preserve"> Jóia.</w:t>
      </w:r>
    </w:p>
    <w:p w14:paraId="20ECDCB6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 xml:space="preserve">15.5 Eventuais irregularidades relacionadas aos requisitos de participação, constatadas a qualquer tempo, implicarão na desclassificação do proponente. </w:t>
      </w:r>
    </w:p>
    <w:p w14:paraId="4573B956" w14:textId="10B4C15F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 xml:space="preserve">15.6 O proponente será o único responsável pela veracidade da proposta e documentos encaminhados, isentando a </w:t>
      </w:r>
      <w:r w:rsidR="009A5F5C" w:rsidRPr="009A5F5C">
        <w:rPr>
          <w:rFonts w:ascii="Arial" w:eastAsia="Arial" w:hAnsi="Arial" w:cs="Arial"/>
        </w:rPr>
        <w:t xml:space="preserve">o Município </w:t>
      </w:r>
      <w:r w:rsidRPr="009A5F5C">
        <w:rPr>
          <w:rFonts w:ascii="Arial" w:eastAsia="Arial" w:hAnsi="Arial" w:cs="Arial"/>
        </w:rPr>
        <w:t>de qualquer responsabilidade civil ou penal</w:t>
      </w:r>
      <w:r w:rsidR="009A5F5C" w:rsidRPr="009A5F5C">
        <w:rPr>
          <w:rFonts w:ascii="Arial" w:eastAsia="Arial" w:hAnsi="Arial" w:cs="Arial"/>
        </w:rPr>
        <w:t>.</w:t>
      </w:r>
    </w:p>
    <w:p w14:paraId="45479186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15.7 A inscrição implica no conhecimento e concordância dos termos e condições previstos neste Edital, na Lei 14.399/2022, no Decreto 11.740/2023 e no Decreto 11.453/2023.</w:t>
      </w:r>
    </w:p>
    <w:p w14:paraId="42FC96BF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15. 8 O resultado do chamamento público regido por este edital terá validade até 1 (um) ano no qual as propostas selecionadas poderão ser convocadas à assinatura do termo de execução cultural</w:t>
      </w:r>
    </w:p>
    <w:p w14:paraId="20AA6109" w14:textId="77777777" w:rsidR="00D660B0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15.9 Compõem este Edital os seguintes anexos: </w:t>
      </w:r>
    </w:p>
    <w:p w14:paraId="73ED0BD5" w14:textId="77777777" w:rsidR="001C4022" w:rsidRPr="009A5F5C" w:rsidRDefault="001C4022" w:rsidP="009A5F5C">
      <w:pPr>
        <w:spacing w:line="276" w:lineRule="auto"/>
        <w:jc w:val="both"/>
        <w:rPr>
          <w:rFonts w:ascii="Arial" w:eastAsia="Arial" w:hAnsi="Arial" w:cs="Arial"/>
        </w:rPr>
      </w:pPr>
    </w:p>
    <w:p w14:paraId="543DECBF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Anexo I - Formulário de Inscrição/Plano de Trabalho;</w:t>
      </w:r>
    </w:p>
    <w:p w14:paraId="66B03EF7" w14:textId="77777777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</w:rPr>
      </w:pPr>
      <w:r w:rsidRPr="009A5F5C">
        <w:rPr>
          <w:rFonts w:ascii="Arial" w:eastAsia="Arial" w:hAnsi="Arial" w:cs="Arial"/>
        </w:rPr>
        <w:t>Anexo II - Termo de Execução Cultural;</w:t>
      </w:r>
    </w:p>
    <w:p w14:paraId="3DF2EEFD" w14:textId="57A04ADA" w:rsidR="00D660B0" w:rsidRPr="009A5F5C" w:rsidRDefault="00000000" w:rsidP="009A5F5C">
      <w:pPr>
        <w:spacing w:line="276" w:lineRule="auto"/>
        <w:jc w:val="both"/>
        <w:rPr>
          <w:rFonts w:ascii="Arial" w:eastAsia="Arial" w:hAnsi="Arial" w:cs="Arial"/>
          <w:b/>
          <w:bCs/>
        </w:rPr>
      </w:pPr>
      <w:r w:rsidRPr="009A5F5C">
        <w:rPr>
          <w:rFonts w:ascii="Arial" w:eastAsia="Arial" w:hAnsi="Arial" w:cs="Arial"/>
        </w:rPr>
        <w:t>Anexo III - Declaração étnico-racial</w:t>
      </w:r>
    </w:p>
    <w:p w14:paraId="0F33C70E" w14:textId="77777777" w:rsidR="0028663A" w:rsidRDefault="0028663A" w:rsidP="009A5F5C">
      <w:pPr>
        <w:spacing w:line="276" w:lineRule="auto"/>
        <w:jc w:val="right"/>
        <w:rPr>
          <w:rFonts w:ascii="Arial" w:eastAsia="Arial" w:hAnsi="Arial" w:cs="Arial"/>
        </w:rPr>
      </w:pPr>
    </w:p>
    <w:p w14:paraId="0D9DA9E0" w14:textId="77777777" w:rsidR="006414E5" w:rsidRDefault="006414E5" w:rsidP="009A5F5C">
      <w:pPr>
        <w:spacing w:line="276" w:lineRule="auto"/>
        <w:jc w:val="right"/>
        <w:rPr>
          <w:rFonts w:ascii="Arial" w:eastAsia="Arial" w:hAnsi="Arial" w:cs="Arial"/>
        </w:rPr>
      </w:pPr>
    </w:p>
    <w:p w14:paraId="04867A2F" w14:textId="77777777" w:rsidR="006414E5" w:rsidRDefault="006414E5" w:rsidP="009A5F5C">
      <w:pPr>
        <w:spacing w:line="276" w:lineRule="auto"/>
        <w:jc w:val="right"/>
        <w:rPr>
          <w:rFonts w:ascii="Arial" w:eastAsia="Arial" w:hAnsi="Arial" w:cs="Arial"/>
        </w:rPr>
      </w:pPr>
    </w:p>
    <w:p w14:paraId="2290E12D" w14:textId="748A9BC3" w:rsidR="00D660B0" w:rsidRPr="009A5F5C" w:rsidRDefault="00000000" w:rsidP="009A5F5C">
      <w:pPr>
        <w:spacing w:line="276" w:lineRule="auto"/>
        <w:jc w:val="right"/>
        <w:rPr>
          <w:rFonts w:ascii="Arial" w:eastAsia="Arial" w:hAnsi="Arial" w:cs="Arial"/>
        </w:rPr>
      </w:pPr>
      <w:proofErr w:type="gramStart"/>
      <w:r w:rsidRPr="009A5F5C">
        <w:rPr>
          <w:rFonts w:ascii="Arial" w:eastAsia="Arial" w:hAnsi="Arial" w:cs="Arial"/>
        </w:rPr>
        <w:t>Jóia ,</w:t>
      </w:r>
      <w:proofErr w:type="gramEnd"/>
      <w:r w:rsidRPr="009A5F5C">
        <w:rPr>
          <w:rFonts w:ascii="Arial" w:eastAsia="Arial" w:hAnsi="Arial" w:cs="Arial"/>
        </w:rPr>
        <w:t xml:space="preserve"> </w:t>
      </w:r>
      <w:r w:rsidR="0028663A">
        <w:rPr>
          <w:rFonts w:ascii="Arial" w:eastAsia="Arial" w:hAnsi="Arial" w:cs="Arial"/>
        </w:rPr>
        <w:t>20</w:t>
      </w:r>
      <w:r w:rsidRPr="009A5F5C">
        <w:rPr>
          <w:rFonts w:ascii="Arial" w:eastAsia="Arial" w:hAnsi="Arial" w:cs="Arial"/>
        </w:rPr>
        <w:t xml:space="preserve"> de julho de 2026.</w:t>
      </w:r>
    </w:p>
    <w:p w14:paraId="10350C63" w14:textId="77777777" w:rsidR="009A5F5C" w:rsidRPr="009A5F5C" w:rsidRDefault="009A5F5C" w:rsidP="009A5F5C">
      <w:pPr>
        <w:spacing w:line="276" w:lineRule="auto"/>
        <w:jc w:val="center"/>
        <w:rPr>
          <w:rFonts w:ascii="Arial" w:eastAsia="Arial" w:hAnsi="Arial" w:cs="Arial"/>
          <w:highlight w:val="white"/>
        </w:rPr>
      </w:pPr>
    </w:p>
    <w:p w14:paraId="60E5DE02" w14:textId="77777777" w:rsidR="009A5F5C" w:rsidRDefault="009A5F5C" w:rsidP="009A5F5C">
      <w:pPr>
        <w:spacing w:line="276" w:lineRule="auto"/>
        <w:jc w:val="center"/>
        <w:rPr>
          <w:rFonts w:ascii="Arial" w:eastAsia="Arial" w:hAnsi="Arial" w:cs="Arial"/>
          <w:highlight w:val="white"/>
        </w:rPr>
      </w:pPr>
    </w:p>
    <w:p w14:paraId="6FFD786A" w14:textId="77777777" w:rsidR="0028663A" w:rsidRDefault="0028663A" w:rsidP="009A5F5C">
      <w:pPr>
        <w:spacing w:line="276" w:lineRule="auto"/>
        <w:jc w:val="center"/>
        <w:rPr>
          <w:rFonts w:ascii="Arial" w:eastAsia="Arial" w:hAnsi="Arial" w:cs="Arial"/>
          <w:highlight w:val="white"/>
        </w:rPr>
      </w:pPr>
    </w:p>
    <w:p w14:paraId="5620C60A" w14:textId="77777777" w:rsidR="0028663A" w:rsidRPr="009A5F5C" w:rsidRDefault="0028663A" w:rsidP="009A5F5C">
      <w:pPr>
        <w:spacing w:line="276" w:lineRule="auto"/>
        <w:jc w:val="center"/>
        <w:rPr>
          <w:rFonts w:ascii="Arial" w:eastAsia="Arial" w:hAnsi="Arial" w:cs="Arial"/>
          <w:highlight w:val="white"/>
        </w:rPr>
      </w:pPr>
    </w:p>
    <w:p w14:paraId="5174F18F" w14:textId="31CD6FBD" w:rsidR="00D660B0" w:rsidRPr="009A5F5C" w:rsidRDefault="0028663A" w:rsidP="009A5F5C">
      <w:pPr>
        <w:spacing w:line="276" w:lineRule="auto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Dionei</w:t>
      </w:r>
      <w:proofErr w:type="spellEnd"/>
      <w:r>
        <w:rPr>
          <w:rFonts w:ascii="Arial" w:eastAsia="Arial" w:hAnsi="Arial" w:cs="Arial"/>
        </w:rPr>
        <w:t xml:space="preserve"> de Matos Lewandowski</w:t>
      </w:r>
    </w:p>
    <w:p w14:paraId="49998958" w14:textId="1199418C" w:rsidR="00D660B0" w:rsidRDefault="00000000" w:rsidP="0028663A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 w:rsidRPr="009A5F5C">
        <w:rPr>
          <w:rFonts w:ascii="Arial" w:eastAsia="Arial" w:hAnsi="Arial" w:cs="Arial"/>
        </w:rPr>
        <w:t xml:space="preserve">Prefeito </w:t>
      </w:r>
      <w:r w:rsidR="0028663A">
        <w:rPr>
          <w:rFonts w:ascii="Arial" w:eastAsia="Arial" w:hAnsi="Arial" w:cs="Arial"/>
        </w:rPr>
        <w:t>de Jóia/RS</w:t>
      </w:r>
    </w:p>
    <w:p w14:paraId="2236DD92" w14:textId="77777777" w:rsidR="00D660B0" w:rsidRDefault="00D660B0">
      <w:pPr>
        <w:rPr>
          <w:rFonts w:ascii="Arial" w:eastAsia="Arial" w:hAnsi="Arial" w:cs="Arial"/>
          <w:b/>
          <w:bCs/>
        </w:rPr>
      </w:pPr>
    </w:p>
    <w:p w14:paraId="2DDEF365" w14:textId="77777777" w:rsidR="00D660B0" w:rsidRDefault="00D660B0">
      <w:pPr>
        <w:rPr>
          <w:rFonts w:ascii="Arial" w:eastAsia="Arial" w:hAnsi="Arial" w:cs="Arial"/>
          <w:b/>
          <w:bCs/>
        </w:rPr>
      </w:pPr>
    </w:p>
    <w:p w14:paraId="205CEB36" w14:textId="77777777" w:rsidR="00D660B0" w:rsidRDefault="00D660B0">
      <w:pPr>
        <w:jc w:val="center"/>
        <w:rPr>
          <w:rFonts w:ascii="Arial" w:eastAsia="Arial" w:hAnsi="Arial" w:cs="Arial"/>
          <w:b/>
          <w:bCs/>
        </w:rPr>
      </w:pPr>
    </w:p>
    <w:sectPr w:rsidR="00D660B0" w:rsidSect="009A5F5C">
      <w:headerReference w:type="default" r:id="rId11"/>
      <w:pgSz w:w="11906" w:h="16838"/>
      <w:pgMar w:top="1417" w:right="1133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BF9C75" w14:textId="77777777" w:rsidR="00A47C02" w:rsidRDefault="00A47C02">
      <w:r>
        <w:separator/>
      </w:r>
    </w:p>
  </w:endnote>
  <w:endnote w:type="continuationSeparator" w:id="0">
    <w:p w14:paraId="5F0CD56D" w14:textId="77777777" w:rsidR="00A47C02" w:rsidRDefault="00A47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BA65EC4-C73D-4603-B3AF-50119E1466A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  <w:embedRegular r:id="rId2" w:fontKey="{93D2F1C2-DBC0-428F-9BA7-F359E31BEC99}"/>
    <w:embedBold r:id="rId3" w:fontKey="{07A96902-3178-4635-8164-F1CC5945025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7719CC06-AFA6-4697-8BD2-2965B90B2E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B0938C8-7163-44CF-9961-ACE2FC5854E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4A44D8" w14:textId="77777777" w:rsidR="00A47C02" w:rsidRDefault="00A47C02">
      <w:r>
        <w:separator/>
      </w:r>
    </w:p>
  </w:footnote>
  <w:footnote w:type="continuationSeparator" w:id="0">
    <w:p w14:paraId="5F343190" w14:textId="77777777" w:rsidR="00A47C02" w:rsidRDefault="00A47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D129D" w14:textId="0577BD6C" w:rsidR="009A5F5C" w:rsidRDefault="009A5F5C" w:rsidP="009A5F5C">
    <w:pPr>
      <w:tabs>
        <w:tab w:val="left" w:pos="5670"/>
      </w:tabs>
      <w:ind w:left="-567"/>
      <w:jc w:val="right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0" allowOverlap="1" wp14:anchorId="043CF9A2" wp14:editId="59F60462">
          <wp:simplePos x="0" y="0"/>
          <wp:positionH relativeFrom="margin">
            <wp:align>left</wp:align>
          </wp:positionH>
          <wp:positionV relativeFrom="paragraph">
            <wp:posOffset>73440</wp:posOffset>
          </wp:positionV>
          <wp:extent cx="849630" cy="915035"/>
          <wp:effectExtent l="38100" t="19050" r="26670" b="1841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-152477">
                    <a:off x="0" y="0"/>
                    <a:ext cx="849630" cy="915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4022">
      <w:rPr>
        <w:rFonts w:ascii="Arial" w:hAnsi="Arial" w:cs="Arial"/>
        <w:noProof/>
        <w:sz w:val="20"/>
        <w:szCs w:val="20"/>
      </w:rPr>
      <w:drawing>
        <wp:inline distT="0" distB="0" distL="0" distR="0" wp14:anchorId="5512BF03" wp14:editId="02B8EB81">
          <wp:extent cx="2843325" cy="707390"/>
          <wp:effectExtent l="0" t="0" r="0" b="0"/>
          <wp:docPr id="33311626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5678" cy="707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E7C5E">
      <w:rPr>
        <w:rFonts w:ascii="Arial" w:hAnsi="Arial" w:cs="Arial"/>
        <w:sz w:val="20"/>
        <w:szCs w:val="20"/>
      </w:rPr>
      <w:t>Estado do Rio Grande do Sul</w:t>
    </w:r>
  </w:p>
  <w:p w14:paraId="286FF3DE" w14:textId="77777777" w:rsidR="009A5F5C" w:rsidRPr="006801D4" w:rsidRDefault="009A5F5C" w:rsidP="009A5F5C">
    <w:pPr>
      <w:tabs>
        <w:tab w:val="left" w:pos="5670"/>
      </w:tabs>
      <w:ind w:left="-567"/>
      <w:jc w:val="right"/>
      <w:rPr>
        <w:rFonts w:ascii="Blackadder ITC" w:hAnsi="Blackadder ITC" w:cs="Arial"/>
        <w:sz w:val="40"/>
        <w:szCs w:val="40"/>
      </w:rPr>
    </w:pPr>
    <w:r w:rsidRPr="006801D4">
      <w:rPr>
        <w:rFonts w:ascii="Blackadder ITC" w:hAnsi="Blackadder ITC" w:cs="Arial"/>
        <w:b/>
        <w:sz w:val="40"/>
        <w:szCs w:val="40"/>
      </w:rPr>
      <w:t>Município de Jóia</w:t>
    </w:r>
  </w:p>
  <w:p w14:paraId="52025E16" w14:textId="70F31328" w:rsidR="00D660B0" w:rsidRDefault="009A5F5C" w:rsidP="009A5F5C">
    <w:pPr>
      <w:pBdr>
        <w:bottom w:val="single" w:sz="12" w:space="1" w:color="auto"/>
      </w:pBdr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  <w:t xml:space="preserve"> </w:t>
    </w:r>
    <w:r>
      <w:rPr>
        <w:rFonts w:ascii="Arial" w:hAnsi="Arial" w:cs="Arial"/>
        <w:i/>
        <w:sz w:val="18"/>
        <w:szCs w:val="18"/>
      </w:rPr>
      <w:tab/>
      <w:t xml:space="preserve">                                  </w:t>
    </w:r>
    <w:r w:rsidRPr="00D67E9C">
      <w:rPr>
        <w:rFonts w:ascii="Arial" w:hAnsi="Arial" w:cs="Arial"/>
        <w:i/>
        <w:sz w:val="18"/>
        <w:szCs w:val="18"/>
      </w:rPr>
      <w:t>“Terra das Nascentes</w:t>
    </w:r>
    <w:r>
      <w:rPr>
        <w:rFonts w:ascii="Arial" w:hAnsi="Arial" w:cs="Arial"/>
        <w:i/>
        <w:sz w:val="18"/>
        <w:szCs w:val="18"/>
      </w:rPr>
      <w:t>”</w:t>
    </w:r>
  </w:p>
  <w:p w14:paraId="7AC87A0C" w14:textId="77777777" w:rsidR="009A5F5C" w:rsidRDefault="009A5F5C" w:rsidP="009A5F5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0B0"/>
    <w:rsid w:val="0012171C"/>
    <w:rsid w:val="001C4022"/>
    <w:rsid w:val="0028663A"/>
    <w:rsid w:val="004E4EE0"/>
    <w:rsid w:val="006414E5"/>
    <w:rsid w:val="0066458D"/>
    <w:rsid w:val="006E2398"/>
    <w:rsid w:val="009A5F5C"/>
    <w:rsid w:val="00A47C02"/>
    <w:rsid w:val="00BE517F"/>
    <w:rsid w:val="00C92329"/>
    <w:rsid w:val="00CA0E28"/>
    <w:rsid w:val="00D660B0"/>
    <w:rsid w:val="00D66627"/>
    <w:rsid w:val="00DD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AC33C"/>
  <w15:docId w15:val="{5CFB1D55-BF85-41D5-9F3F-8EB9654D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6E239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E2398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D66627"/>
  </w:style>
  <w:style w:type="paragraph" w:styleId="Cabealho">
    <w:name w:val="header"/>
    <w:basedOn w:val="Normal"/>
    <w:link w:val="CabealhoChar"/>
    <w:uiPriority w:val="99"/>
    <w:unhideWhenUsed/>
    <w:rsid w:val="009A5F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5F5C"/>
  </w:style>
  <w:style w:type="paragraph" w:styleId="Rodap">
    <w:name w:val="footer"/>
    <w:basedOn w:val="Normal"/>
    <w:link w:val="RodapChar"/>
    <w:uiPriority w:val="99"/>
    <w:unhideWhenUsed/>
    <w:rsid w:val="009A5F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A5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ia.rs.gov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joia.rs.gov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ulturaesporteturismoelaze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ultura@joia.rs.gov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YeC2/SClHlEZ5KsiZHgHgUSMcg==">CgMxLjAyCWguMzBqMHpsbDIOaC41MG4yZWVkNDZqMzU4AHIhMTJOTFlYb2FkZW9yUVRYT1Bva0lkTm9OWmZUV1psMVMt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2387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dcterms:created xsi:type="dcterms:W3CDTF">2026-07-20T12:08:00Z</dcterms:created>
  <dcterms:modified xsi:type="dcterms:W3CDTF">2026-07-20T16:41:00Z</dcterms:modified>
</cp:coreProperties>
</file>